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6A446" w14:textId="19A9D112" w:rsidR="00C764D3" w:rsidRPr="00CB27D9" w:rsidRDefault="10334F00" w:rsidP="10334F00">
      <w:pPr>
        <w:spacing w:line="240" w:lineRule="auto"/>
        <w:jc w:val="center"/>
        <w:rPr>
          <w:rFonts w:ascii="Arial" w:hAnsi="Arial" w:cs="Arial"/>
          <w:b/>
          <w:bCs/>
          <w:sz w:val="30"/>
          <w:szCs w:val="30"/>
        </w:rPr>
      </w:pPr>
      <w:r w:rsidRPr="10334F00">
        <w:rPr>
          <w:rFonts w:ascii="Arial" w:hAnsi="Arial" w:cs="Arial"/>
          <w:b/>
          <w:bCs/>
          <w:sz w:val="30"/>
          <w:szCs w:val="30"/>
        </w:rPr>
        <w:t>David (Davey) M. Smith, M.D., M.A.S.</w:t>
      </w:r>
    </w:p>
    <w:p w14:paraId="2206A447" w14:textId="77777777" w:rsidR="003876E5" w:rsidRDefault="10334F00" w:rsidP="10334F00">
      <w:pPr>
        <w:spacing w:line="240" w:lineRule="auto"/>
        <w:jc w:val="center"/>
        <w:rPr>
          <w:rFonts w:ascii="Arial" w:hAnsi="Arial" w:cs="Arial"/>
          <w:b/>
          <w:bCs/>
        </w:rPr>
      </w:pPr>
      <w:r w:rsidRPr="10334F00">
        <w:rPr>
          <w:rFonts w:ascii="Arial" w:hAnsi="Arial" w:cs="Arial"/>
          <w:b/>
          <w:bCs/>
        </w:rPr>
        <w:t>Professor of Medicine</w:t>
      </w:r>
    </w:p>
    <w:p w14:paraId="2206A448" w14:textId="77777777" w:rsidR="00423A9B" w:rsidRPr="003876E5" w:rsidRDefault="10334F00" w:rsidP="10334F00">
      <w:pPr>
        <w:spacing w:line="240" w:lineRule="auto"/>
        <w:jc w:val="center"/>
        <w:rPr>
          <w:rFonts w:ascii="Arial" w:hAnsi="Arial" w:cs="Arial"/>
          <w:b/>
          <w:bCs/>
        </w:rPr>
      </w:pPr>
      <w:r w:rsidRPr="10334F00">
        <w:rPr>
          <w:rFonts w:ascii="Arial" w:hAnsi="Arial" w:cs="Arial"/>
          <w:b/>
          <w:bCs/>
        </w:rPr>
        <w:t>University of California San Diego</w:t>
      </w:r>
    </w:p>
    <w:p w14:paraId="2206A44A" w14:textId="2D6F131F" w:rsidR="00C764D3" w:rsidRDefault="00D62A29" w:rsidP="00C764D3">
      <w:pPr>
        <w:jc w:val="center"/>
        <w:rPr>
          <w:rFonts w:ascii="Arial" w:hAnsi="Arial" w:cs="Arial"/>
        </w:rPr>
      </w:pPr>
      <w:r>
        <w:rPr>
          <w:rFonts w:ascii="Arial" w:hAnsi="Arial" w:cs="Arial"/>
        </w:rPr>
        <w:t>September 2019</w:t>
      </w:r>
    </w:p>
    <w:p w14:paraId="193D5AA4" w14:textId="77777777" w:rsidR="00D62A29" w:rsidRPr="00CB27D9" w:rsidRDefault="00D62A29" w:rsidP="00C764D3">
      <w:pPr>
        <w:jc w:val="center"/>
        <w:rPr>
          <w:rFonts w:ascii="Arial" w:hAnsi="Arial" w:cs="Arial"/>
        </w:rPr>
      </w:pPr>
    </w:p>
    <w:p w14:paraId="2206A44B" w14:textId="77777777"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77777777" w:rsidR="00C764D3" w:rsidRPr="00211E93" w:rsidRDefault="00C764D3" w:rsidP="00C764D3">
      <w:pPr>
        <w:ind w:left="720" w:firstLine="720"/>
        <w:rPr>
          <w:rFonts w:ascii="Arial" w:hAnsi="Arial" w:cs="Arial"/>
        </w:rPr>
      </w:pPr>
    </w:p>
    <w:p w14:paraId="2206A450" w14:textId="5331AD89"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79F4DC1D"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8" w:history="1">
        <w:r w:rsidR="007634C9" w:rsidRPr="00530529">
          <w:rPr>
            <w:rStyle w:val="Hyperlink"/>
            <w:rFonts w:ascii="Arial" w:hAnsi="Arial" w:cs="Arial"/>
          </w:rPr>
          <w:t>d13smith@health.ucsd.edu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9"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0"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1"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lastRenderedPageBreak/>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Professor of Medicine In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111FA1DE"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206A46F" w14:textId="42E1518F"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Vice-Chair of Faculty, Department of Medicine UCSD, San Diego, CA</w:t>
      </w:r>
    </w:p>
    <w:p w14:paraId="2CEB4AD4" w14:textId="42E8005A" w:rsidR="005A6B55" w:rsidRDefault="005A6B55" w:rsidP="009E7001">
      <w:pPr>
        <w:spacing w:before="60" w:line="240" w:lineRule="auto"/>
        <w:ind w:left="1440" w:hanging="1440"/>
        <w:rPr>
          <w:rFonts w:ascii="Arial" w:hAnsi="Arial" w:cs="Arial"/>
        </w:rPr>
      </w:pPr>
      <w:r>
        <w:rPr>
          <w:rFonts w:ascii="Arial" w:hAnsi="Arial" w:cs="Arial"/>
        </w:rPr>
        <w:t>2017-present</w:t>
      </w:r>
      <w:r>
        <w:rPr>
          <w:rFonts w:ascii="Arial" w:hAnsi="Arial" w:cs="Arial"/>
        </w:rPr>
        <w:tab/>
        <w:t>Chief, Division of Infectious Diseases and Global Public Health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288F8A15" w:rsidR="007D4818" w:rsidRPr="004541F0"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4A35E95" w14:textId="77777777"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lastRenderedPageBreak/>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Awarded the Dr. A. Brad Truax Award (for outstanding achievement in the area of HIV/AIDS service) by the County of San Diego Health and Human Services Agency;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39B3970F" w14:textId="62138803" w:rsidR="00AD330F" w:rsidRPr="00722C02" w:rsidRDefault="00AD330F" w:rsidP="007D2468">
      <w:pPr>
        <w:tabs>
          <w:tab w:val="right" w:pos="8640"/>
        </w:tabs>
        <w:spacing w:line="280" w:lineRule="atLeast"/>
        <w:rPr>
          <w:rFonts w:ascii="Arial" w:hAnsi="Arial" w:cs="Arial"/>
        </w:rPr>
      </w:pPr>
      <w:r w:rsidRPr="00722C02">
        <w:rPr>
          <w:rFonts w:ascii="Arial" w:hAnsi="Arial" w:cs="Arial"/>
        </w:rPr>
        <w:t>K24 AI100665 (Smith, DM)</w:t>
      </w:r>
      <w:r w:rsidRPr="00722C02">
        <w:rPr>
          <w:rFonts w:ascii="Arial" w:hAnsi="Arial" w:cs="Arial"/>
        </w:rPr>
        <w:tab/>
        <w:t>05/01/2012 – 04/30/2022</w:t>
      </w:r>
      <w:r w:rsidRPr="00722C02">
        <w:rPr>
          <w:rFonts w:ascii="Arial" w:hAnsi="Arial" w:cs="Arial"/>
        </w:rPr>
        <w:tab/>
      </w:r>
    </w:p>
    <w:p w14:paraId="39B6F6B0" w14:textId="73C09A53" w:rsidR="00AD330F" w:rsidRPr="00722C02" w:rsidRDefault="00AD330F" w:rsidP="007D2468">
      <w:pPr>
        <w:tabs>
          <w:tab w:val="right" w:pos="8640"/>
        </w:tabs>
        <w:spacing w:line="280" w:lineRule="atLeast"/>
        <w:rPr>
          <w:rFonts w:ascii="Arial" w:hAnsi="Arial" w:cs="Arial"/>
          <w:b/>
          <w:sz w:val="20"/>
          <w:szCs w:val="20"/>
        </w:rPr>
      </w:pPr>
      <w:r w:rsidRPr="00722C02">
        <w:rPr>
          <w:rFonts w:ascii="Arial" w:hAnsi="Arial" w:cs="Arial"/>
        </w:rPr>
        <w:t>NIH/NIAID (PA-11-185)</w:t>
      </w:r>
      <w:r w:rsidRPr="00722C02">
        <w:rPr>
          <w:rFonts w:ascii="Arial" w:hAnsi="Arial" w:cs="Arial"/>
        </w:rPr>
        <w:tab/>
        <w:t>$</w:t>
      </w:r>
      <w:r w:rsidR="00374D7C">
        <w:rPr>
          <w:rFonts w:ascii="Arial" w:hAnsi="Arial" w:cs="Arial"/>
        </w:rPr>
        <w:t>1,103,376</w:t>
      </w:r>
    </w:p>
    <w:p w14:paraId="3B22886B"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Mentoring Translational Research in HIV</w:t>
      </w:r>
    </w:p>
    <w:p w14:paraId="36D8397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To mentor trainees in translational HIV research.</w:t>
      </w:r>
    </w:p>
    <w:p w14:paraId="2021D789" w14:textId="77777777" w:rsidR="00AD330F" w:rsidRPr="00722C02" w:rsidRDefault="00AD330F" w:rsidP="007D2468">
      <w:pPr>
        <w:tabs>
          <w:tab w:val="right" w:pos="8640"/>
        </w:tabs>
        <w:spacing w:line="280" w:lineRule="atLeast"/>
        <w:rPr>
          <w:rFonts w:ascii="Arial" w:hAnsi="Arial" w:cs="Arial"/>
        </w:rPr>
      </w:pPr>
    </w:p>
    <w:p w14:paraId="4D5670EB" w14:textId="2D104315" w:rsidR="00AD330F" w:rsidRPr="00722C02" w:rsidRDefault="00374D7C" w:rsidP="007D2468">
      <w:pPr>
        <w:tabs>
          <w:tab w:val="right" w:pos="8640"/>
        </w:tabs>
        <w:spacing w:line="280" w:lineRule="atLeast"/>
        <w:rPr>
          <w:rFonts w:ascii="Arial" w:hAnsi="Arial" w:cs="Arial"/>
        </w:rPr>
      </w:pPr>
      <w:r>
        <w:rPr>
          <w:rFonts w:ascii="Arial" w:hAnsi="Arial" w:cs="Arial"/>
        </w:rPr>
        <w:t>R01 AI118422</w:t>
      </w:r>
      <w:r w:rsidR="00AD330F" w:rsidRPr="00722C02">
        <w:rPr>
          <w:rFonts w:ascii="Arial" w:hAnsi="Arial" w:cs="Arial"/>
        </w:rPr>
        <w:t xml:space="preserve"> (Smith, DM)</w:t>
      </w:r>
      <w:r w:rsidR="00AD330F" w:rsidRPr="00722C02">
        <w:rPr>
          <w:rFonts w:ascii="Arial" w:hAnsi="Arial" w:cs="Arial"/>
        </w:rPr>
        <w:tab/>
        <w:t>02/01/2016 – 01/31/2021</w:t>
      </w:r>
      <w:r w:rsidR="00AD330F" w:rsidRPr="00722C02">
        <w:rPr>
          <w:rFonts w:ascii="Arial" w:hAnsi="Arial" w:cs="Arial"/>
        </w:rPr>
        <w:tab/>
      </w:r>
    </w:p>
    <w:p w14:paraId="0836D286" w14:textId="1F31B45E"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NIH/NIAID</w:t>
      </w:r>
      <w:r w:rsidRPr="00722C02">
        <w:rPr>
          <w:rFonts w:ascii="Arial" w:hAnsi="Arial" w:cs="Arial"/>
        </w:rPr>
        <w:tab/>
      </w:r>
      <w:r w:rsidR="00D84CB3" w:rsidRPr="00722C02">
        <w:rPr>
          <w:rFonts w:ascii="Arial" w:hAnsi="Arial" w:cs="Arial"/>
        </w:rPr>
        <w:t>$</w:t>
      </w:r>
      <w:r w:rsidR="007D2468">
        <w:rPr>
          <w:rFonts w:ascii="Arial" w:hAnsi="Arial" w:cs="Arial"/>
        </w:rPr>
        <w:t>3,061,299</w:t>
      </w:r>
    </w:p>
    <w:p w14:paraId="3A37086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Perturbing the HIV Reservoir with Immune Stimulation</w:t>
      </w:r>
    </w:p>
    <w:p w14:paraId="6C4AAB03" w14:textId="7A461E01" w:rsidR="00AD330F" w:rsidRPr="00722C02" w:rsidRDefault="00AD330F" w:rsidP="007D2468">
      <w:pPr>
        <w:tabs>
          <w:tab w:val="right" w:pos="8640"/>
        </w:tabs>
        <w:spacing w:line="280" w:lineRule="atLeast"/>
        <w:rPr>
          <w:rFonts w:ascii="Arial" w:hAnsi="Arial" w:cs="Arial"/>
        </w:rPr>
      </w:pPr>
      <w:r w:rsidRPr="00722C02">
        <w:rPr>
          <w:rFonts w:ascii="Arial" w:hAnsi="Arial" w:cs="Arial"/>
        </w:rPr>
        <w:t>A two</w:t>
      </w:r>
      <w:r w:rsidR="002B22D9">
        <w:rPr>
          <w:rFonts w:ascii="Arial" w:hAnsi="Arial" w:cs="Arial"/>
        </w:rPr>
        <w:t>-</w:t>
      </w:r>
      <w:r w:rsidRPr="00722C02">
        <w:rPr>
          <w:rFonts w:ascii="Arial" w:hAnsi="Arial" w:cs="Arial"/>
        </w:rPr>
        <w:t>stage clinical trial to determine how vaccines can stimulate the immune system and induce viral transcription from the HIV reservoir.</w:t>
      </w:r>
    </w:p>
    <w:p w14:paraId="078F907F" w14:textId="77777777" w:rsidR="00AD330F" w:rsidRPr="00722C02" w:rsidRDefault="00AD330F" w:rsidP="007D2468">
      <w:pPr>
        <w:tabs>
          <w:tab w:val="right" w:pos="8640"/>
        </w:tabs>
        <w:spacing w:line="280" w:lineRule="atLeast"/>
        <w:rPr>
          <w:rFonts w:ascii="Arial" w:hAnsi="Arial" w:cs="Arial"/>
          <w:b/>
          <w:u w:val="single"/>
        </w:rPr>
      </w:pPr>
    </w:p>
    <w:p w14:paraId="29A71C19" w14:textId="30A597C3"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R01AI120009 (Smith, DM) </w:t>
      </w:r>
      <w:r w:rsidR="00EB1E4C" w:rsidRPr="00722C02">
        <w:rPr>
          <w:rFonts w:ascii="Arial" w:hAnsi="Arial" w:cs="Arial"/>
        </w:rPr>
        <w:tab/>
      </w:r>
      <w:r w:rsidR="001B58F3">
        <w:rPr>
          <w:rFonts w:ascii="Arial" w:hAnsi="Arial" w:cs="Arial"/>
        </w:rPr>
        <w:t>07/01/2015 – 12/31/2020</w:t>
      </w:r>
      <w:r w:rsidRPr="00722C02">
        <w:rPr>
          <w:rFonts w:ascii="Arial" w:hAnsi="Arial" w:cs="Arial"/>
        </w:rPr>
        <w:t xml:space="preserve"> </w:t>
      </w:r>
      <w:r w:rsidRPr="00722C02">
        <w:rPr>
          <w:rFonts w:ascii="Arial" w:hAnsi="Arial" w:cs="Arial"/>
        </w:rPr>
        <w:tab/>
      </w:r>
    </w:p>
    <w:p w14:paraId="0AEDBB42" w14:textId="7990611B"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NIH/NIAID </w:t>
      </w:r>
      <w:r w:rsidRPr="00722C02">
        <w:rPr>
          <w:rFonts w:ascii="Arial" w:hAnsi="Arial" w:cs="Arial"/>
        </w:rPr>
        <w:tab/>
        <w:t>$</w:t>
      </w:r>
      <w:r w:rsidR="007D2468">
        <w:rPr>
          <w:rFonts w:ascii="Arial" w:hAnsi="Arial" w:cs="Arial"/>
        </w:rPr>
        <w:t>3,415,974</w:t>
      </w:r>
    </w:p>
    <w:p w14:paraId="4E42BE17" w14:textId="77777777" w:rsidR="001B58F3" w:rsidRDefault="00AD330F" w:rsidP="001B58F3">
      <w:pPr>
        <w:tabs>
          <w:tab w:val="right" w:pos="8640"/>
        </w:tabs>
        <w:adjustRightInd w:val="0"/>
        <w:spacing w:line="280" w:lineRule="atLeast"/>
        <w:rPr>
          <w:rFonts w:ascii="Arial" w:hAnsi="Arial" w:cs="Arial"/>
        </w:rPr>
      </w:pPr>
      <w:r w:rsidRPr="00722C02">
        <w:rPr>
          <w:rFonts w:ascii="Arial" w:hAnsi="Arial" w:cs="Arial"/>
        </w:rPr>
        <w:lastRenderedPageBreak/>
        <w:t>High-throughput Deep Sequencing Assay to Reliably Measure the HIV Reservoir during Antiretroviral Therapy</w:t>
      </w:r>
    </w:p>
    <w:p w14:paraId="03BA0A0F" w14:textId="3E89F9D9" w:rsidR="00AD330F" w:rsidRPr="001B58F3" w:rsidRDefault="00AD330F" w:rsidP="001B58F3">
      <w:pPr>
        <w:tabs>
          <w:tab w:val="right" w:pos="8640"/>
        </w:tabs>
        <w:adjustRightInd w:val="0"/>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1B58F3">
        <w:rPr>
          <w:rFonts w:ascii="Arial" w:hAnsi="Arial" w:cs="Arial"/>
        </w:rPr>
        <w:t xml:space="preserve"> </w:t>
      </w:r>
      <w:r w:rsidRPr="00722C02">
        <w:rPr>
          <w:rFonts w:ascii="Arial" w:hAnsi="Arial" w:cs="Arial"/>
        </w:rPr>
        <w:t>time (SMRT) sequencing) and bioinformatics platform to accurately measure replication-competent provirus.</w:t>
      </w:r>
    </w:p>
    <w:p w14:paraId="132080D9" w14:textId="77777777" w:rsidR="00AD330F" w:rsidRPr="00722C02" w:rsidRDefault="00AD330F" w:rsidP="007D2468">
      <w:pPr>
        <w:tabs>
          <w:tab w:val="right" w:pos="8640"/>
        </w:tabs>
        <w:spacing w:line="280" w:lineRule="atLeast"/>
        <w:rPr>
          <w:rFonts w:ascii="Arial" w:hAnsi="Arial" w:cs="Times New Roman"/>
          <w:szCs w:val="20"/>
        </w:rPr>
      </w:pPr>
    </w:p>
    <w:p w14:paraId="60FBBC6D" w14:textId="71754146" w:rsidR="00AD330F" w:rsidRPr="00722C02" w:rsidRDefault="00AD330F" w:rsidP="007D2468">
      <w:pPr>
        <w:tabs>
          <w:tab w:val="right" w:pos="8640"/>
        </w:tabs>
        <w:spacing w:line="280" w:lineRule="atLeast"/>
        <w:rPr>
          <w:rFonts w:ascii="Arial" w:hAnsi="Arial"/>
        </w:rPr>
      </w:pPr>
      <w:r w:rsidRPr="00722C02">
        <w:rPr>
          <w:rFonts w:ascii="Arial" w:hAnsi="Arial"/>
        </w:rPr>
        <w:t>P30 AI036214 (Sm</w:t>
      </w:r>
      <w:r w:rsidR="008758F1">
        <w:rPr>
          <w:rFonts w:ascii="Arial" w:hAnsi="Arial"/>
        </w:rPr>
        <w:t>ith, DM)</w:t>
      </w:r>
      <w:r w:rsidR="008758F1">
        <w:rPr>
          <w:rFonts w:ascii="Arial" w:hAnsi="Arial"/>
        </w:rPr>
        <w:tab/>
        <w:t>04/15/2013 - 03/31/2020</w:t>
      </w:r>
      <w:r w:rsidRPr="00722C02">
        <w:rPr>
          <w:rFonts w:ascii="Arial" w:hAnsi="Arial"/>
        </w:rPr>
        <w:tab/>
      </w:r>
    </w:p>
    <w:p w14:paraId="34789942" w14:textId="5BBBEC2E"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NIH/NIAID</w:t>
      </w:r>
      <w:r w:rsidRPr="00722C02">
        <w:rPr>
          <w:rFonts w:ascii="Arial" w:hAnsi="Arial" w:cs="Arial"/>
        </w:rPr>
        <w:tab/>
      </w:r>
    </w:p>
    <w:p w14:paraId="119C55E4"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 xml:space="preserve">Center for AIDS Research </w:t>
      </w:r>
    </w:p>
    <w:p w14:paraId="3597C84C"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To provide core research equipment and resources to investigators to further collaborative research on the molecular pathogenesis of HIV.</w:t>
      </w:r>
    </w:p>
    <w:p w14:paraId="1AEBD57E" w14:textId="77777777" w:rsidR="00AD330F" w:rsidRPr="00722C02" w:rsidRDefault="00AD330F" w:rsidP="007D2468">
      <w:pPr>
        <w:tabs>
          <w:tab w:val="right" w:pos="8640"/>
        </w:tabs>
        <w:spacing w:line="280" w:lineRule="atLeast"/>
        <w:rPr>
          <w:rFonts w:ascii="Arial" w:hAnsi="Arial" w:cs="Times New Roman"/>
          <w:szCs w:val="20"/>
        </w:rPr>
      </w:pPr>
    </w:p>
    <w:p w14:paraId="6469F9FE" w14:textId="7426F5E7" w:rsidR="00AD330F" w:rsidRPr="00722C02" w:rsidRDefault="00AD330F" w:rsidP="007D2468">
      <w:pPr>
        <w:tabs>
          <w:tab w:val="right" w:pos="8640"/>
        </w:tabs>
        <w:spacing w:line="280" w:lineRule="atLeast"/>
        <w:rPr>
          <w:rFonts w:ascii="Arial" w:hAnsi="Arial" w:cs="Arial"/>
        </w:rPr>
      </w:pPr>
      <w:r w:rsidRPr="00722C02">
        <w:rPr>
          <w:rFonts w:ascii="Arial" w:hAnsi="Arial" w:cs="Arial"/>
        </w:rPr>
        <w:t>R33 DA041007 (Smith, DM)</w:t>
      </w:r>
      <w:r w:rsidRPr="00722C02">
        <w:rPr>
          <w:rFonts w:ascii="Arial" w:hAnsi="Arial" w:cs="Arial"/>
        </w:rPr>
        <w:tab/>
        <w:t>09/15/2015 – 7/31/2020</w:t>
      </w:r>
      <w:r w:rsidRPr="00722C02">
        <w:rPr>
          <w:rFonts w:ascii="Arial" w:hAnsi="Arial" w:cs="Arial"/>
        </w:rPr>
        <w:tab/>
      </w:r>
    </w:p>
    <w:p w14:paraId="50A88074" w14:textId="128449C6"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NIH/NIDA (R21 project period is 3 years and R33 is 2 years)</w:t>
      </w:r>
      <w:r w:rsidRPr="00722C02">
        <w:rPr>
          <w:rFonts w:ascii="Arial" w:hAnsi="Arial" w:cs="Arial"/>
        </w:rPr>
        <w:tab/>
        <w:t>$</w:t>
      </w:r>
      <w:r w:rsidR="007D2468">
        <w:rPr>
          <w:rFonts w:ascii="Arial" w:hAnsi="Arial" w:cs="Arial"/>
        </w:rPr>
        <w:t>2,536,408</w:t>
      </w:r>
      <w:r w:rsidRPr="00722C02">
        <w:rPr>
          <w:rFonts w:ascii="Arial" w:hAnsi="Arial" w:cs="Arial"/>
        </w:rPr>
        <w:tab/>
      </w:r>
    </w:p>
    <w:p w14:paraId="6B54D3A8"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Characterizing proviral populations in brain tissues</w:t>
      </w:r>
    </w:p>
    <w:p w14:paraId="3048B4FD" w14:textId="1FE5BDFE" w:rsidR="00AD330F" w:rsidRPr="00722C02" w:rsidRDefault="00AD330F" w:rsidP="007D2468">
      <w:pPr>
        <w:tabs>
          <w:tab w:val="right" w:pos="8640"/>
        </w:tabs>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2B22D9">
        <w:rPr>
          <w:rFonts w:ascii="Arial" w:hAnsi="Arial" w:cs="Arial"/>
        </w:rPr>
        <w:t>-</w:t>
      </w:r>
      <w:r w:rsidRPr="00722C02">
        <w:rPr>
          <w:rFonts w:ascii="Arial" w:hAnsi="Arial" w:cs="Arial"/>
        </w:rPr>
        <w:t>time (SMRT) sequencing) and bioinformatics platform to accurately measure and characterize HIV DNA populations in brain and lymph node tissues.</w:t>
      </w:r>
    </w:p>
    <w:p w14:paraId="7054298B" w14:textId="77777777" w:rsidR="00AD330F" w:rsidRPr="00722C02" w:rsidRDefault="00AD330F" w:rsidP="007D2468">
      <w:pPr>
        <w:tabs>
          <w:tab w:val="right" w:pos="8640"/>
        </w:tabs>
        <w:adjustRightInd w:val="0"/>
        <w:spacing w:line="280" w:lineRule="atLeast"/>
        <w:rPr>
          <w:rFonts w:ascii="ArialMT" w:hAnsi="ArialMT" w:cs="ArialMT"/>
        </w:rPr>
      </w:pPr>
    </w:p>
    <w:p w14:paraId="67CABF51" w14:textId="73D94844"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P30MH062512 (Heaton, Robert K.)</w:t>
      </w:r>
      <w:r w:rsidRPr="00722C02">
        <w:rPr>
          <w:rFonts w:ascii="Arial" w:hAnsi="Arial" w:cs="Arial"/>
        </w:rPr>
        <w:tab/>
        <w:t>04/01/2016-03/31/2021</w:t>
      </w:r>
      <w:r w:rsidRPr="00722C02">
        <w:rPr>
          <w:rFonts w:ascii="Arial" w:hAnsi="Arial" w:cs="Arial"/>
        </w:rPr>
        <w:tab/>
      </w:r>
    </w:p>
    <w:p w14:paraId="681A7026" w14:textId="39CCC6C9"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NIH</w:t>
      </w:r>
      <w:r w:rsidRPr="00722C02">
        <w:rPr>
          <w:rFonts w:ascii="Arial" w:hAnsi="Arial" w:cs="Arial"/>
        </w:rPr>
        <w:tab/>
        <w:t>$</w:t>
      </w:r>
      <w:r w:rsidR="007030E4">
        <w:rPr>
          <w:rFonts w:ascii="Arial" w:hAnsi="Arial" w:cs="Arial"/>
        </w:rPr>
        <w:t>1,486,583</w:t>
      </w:r>
    </w:p>
    <w:p w14:paraId="594D46F5"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HIV Neurobehavioral Research Center (HNRC)</w:t>
      </w:r>
    </w:p>
    <w:p w14:paraId="04A80717"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A center that integrates and supports research into etiology, pathogenesis, phenomenology, treatment, and prevention of neuroAIDS.</w:t>
      </w:r>
    </w:p>
    <w:p w14:paraId="3D24A7EA" w14:textId="77777777" w:rsidR="00AD330F" w:rsidRPr="00722C02" w:rsidRDefault="00AD330F" w:rsidP="007D2468">
      <w:pPr>
        <w:tabs>
          <w:tab w:val="right" w:pos="8640"/>
        </w:tabs>
        <w:spacing w:line="280" w:lineRule="atLeast"/>
        <w:rPr>
          <w:rFonts w:ascii="Arial" w:hAnsi="Arial" w:cs="Times New Roman"/>
          <w:b/>
          <w:szCs w:val="20"/>
        </w:rPr>
      </w:pPr>
    </w:p>
    <w:p w14:paraId="424A9C71" w14:textId="71B64D5D" w:rsidR="00AD330F" w:rsidRPr="00722C02" w:rsidRDefault="00AD330F" w:rsidP="007D2468">
      <w:pPr>
        <w:tabs>
          <w:tab w:val="right" w:pos="8640"/>
        </w:tabs>
        <w:spacing w:line="280" w:lineRule="atLeast"/>
        <w:rPr>
          <w:rFonts w:ascii="Arial" w:hAnsi="Arial" w:cs="Arial"/>
        </w:rPr>
      </w:pPr>
      <w:r w:rsidRPr="00722C02">
        <w:rPr>
          <w:rFonts w:ascii="Arial" w:hAnsi="Arial" w:cs="Arial"/>
        </w:rPr>
        <w:t>P01 AI131385 (Smith, DM)</w:t>
      </w:r>
      <w:r w:rsidRPr="00722C02">
        <w:rPr>
          <w:rFonts w:ascii="Arial" w:hAnsi="Arial" w:cs="Arial"/>
        </w:rPr>
        <w:tab/>
        <w:t>03/01/2017 – 02/28/2022</w:t>
      </w:r>
      <w:r w:rsidRPr="00722C02">
        <w:rPr>
          <w:rFonts w:ascii="Arial" w:hAnsi="Arial" w:cs="Arial"/>
        </w:rPr>
        <w:tab/>
      </w:r>
    </w:p>
    <w:p w14:paraId="43606C20" w14:textId="6C01FAF4" w:rsidR="00AD330F" w:rsidRPr="00722C02" w:rsidRDefault="00AD330F" w:rsidP="007D2468">
      <w:pPr>
        <w:tabs>
          <w:tab w:val="right" w:pos="8640"/>
        </w:tabs>
        <w:spacing w:line="280" w:lineRule="atLeast"/>
        <w:rPr>
          <w:rFonts w:ascii="Arial" w:hAnsi="Arial" w:cs="Arial"/>
        </w:rPr>
      </w:pPr>
      <w:r w:rsidRPr="00722C02">
        <w:rPr>
          <w:rFonts w:ascii="Arial" w:hAnsi="Arial" w:cs="Arial"/>
        </w:rPr>
        <w:t>NIH</w:t>
      </w:r>
      <w:r w:rsidRPr="00722C02">
        <w:rPr>
          <w:rFonts w:ascii="Arial" w:hAnsi="Arial" w:cs="Arial"/>
        </w:rPr>
        <w:tab/>
        <w:t>$</w:t>
      </w:r>
      <w:r w:rsidR="008758F1">
        <w:rPr>
          <w:rFonts w:ascii="Arial" w:hAnsi="Arial" w:cs="Arial"/>
        </w:rPr>
        <w:t>6,091,484</w:t>
      </w:r>
    </w:p>
    <w:p w14:paraId="6520CFA1"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Revealing Reservoirs during Rebound (R3)</w:t>
      </w:r>
    </w:p>
    <w:p w14:paraId="58190AAA" w14:textId="08A1C91B" w:rsidR="00AD330F" w:rsidRPr="00722C02" w:rsidRDefault="00AD330F" w:rsidP="007D2468">
      <w:pPr>
        <w:tabs>
          <w:tab w:val="right" w:pos="8640"/>
        </w:tabs>
        <w:spacing w:line="280" w:lineRule="atLeast"/>
        <w:rPr>
          <w:rFonts w:ascii="Arial" w:hAnsi="Arial" w:cs="Arial"/>
        </w:rPr>
      </w:pPr>
      <w:r w:rsidRPr="00722C02">
        <w:rPr>
          <w:rFonts w:ascii="Arial" w:hAnsi="Arial" w:cs="Arial"/>
        </w:rPr>
        <w:t>This program will investigate HIV-infected study volunteers who started HIV therapy during early infection and some who started during chronic infection; all of whom who interrupted this therapy.</w:t>
      </w:r>
    </w:p>
    <w:p w14:paraId="492FE071" w14:textId="51BACCA4" w:rsidR="00AD330F" w:rsidRPr="00722C02" w:rsidRDefault="00AD330F" w:rsidP="007D2468">
      <w:pPr>
        <w:tabs>
          <w:tab w:val="right" w:pos="8640"/>
        </w:tabs>
        <w:spacing w:line="280" w:lineRule="atLeast"/>
        <w:rPr>
          <w:rFonts w:ascii="Arial" w:hAnsi="Arial" w:cs="Arial"/>
        </w:rPr>
      </w:pPr>
    </w:p>
    <w:p w14:paraId="4CC2181B" w14:textId="18966B4E" w:rsidR="00AD330F" w:rsidRPr="00722C02" w:rsidRDefault="00AD330F" w:rsidP="007D2468">
      <w:pPr>
        <w:tabs>
          <w:tab w:val="right" w:pos="8640"/>
        </w:tabs>
        <w:spacing w:line="280" w:lineRule="atLeast"/>
        <w:rPr>
          <w:rFonts w:ascii="Arial" w:hAnsi="Arial" w:cs="Arial"/>
        </w:rPr>
      </w:pPr>
      <w:r w:rsidRPr="00722C02">
        <w:rPr>
          <w:rFonts w:ascii="Arial" w:hAnsi="Arial" w:cs="Arial"/>
        </w:rPr>
        <w:t>R61 DA047039 (Smith, DM)</w:t>
      </w:r>
      <w:r w:rsidRPr="00722C02">
        <w:rPr>
          <w:rFonts w:ascii="Arial" w:hAnsi="Arial" w:cs="Arial"/>
        </w:rPr>
        <w:tab/>
        <w:t>09/30/2018 – 06/30/2021</w:t>
      </w:r>
      <w:r w:rsidRPr="00722C02">
        <w:rPr>
          <w:rFonts w:ascii="Arial" w:hAnsi="Arial" w:cs="Arial"/>
        </w:rPr>
        <w:tab/>
      </w:r>
    </w:p>
    <w:p w14:paraId="4D23A178" w14:textId="016728E3"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NIH/NIDA</w:t>
      </w:r>
      <w:r w:rsidRPr="00722C02">
        <w:rPr>
          <w:rFonts w:ascii="Arial" w:hAnsi="Arial" w:cs="Arial"/>
        </w:rPr>
        <w:tab/>
        <w:t>$</w:t>
      </w:r>
      <w:r w:rsidR="007D2468">
        <w:rPr>
          <w:rFonts w:ascii="Arial" w:hAnsi="Arial" w:cs="Arial"/>
        </w:rPr>
        <w:t>1,752</w:t>
      </w:r>
      <w:r w:rsidR="00D84CB3" w:rsidRPr="00722C02">
        <w:rPr>
          <w:rFonts w:ascii="Arial" w:hAnsi="Arial" w:cs="Arial"/>
        </w:rPr>
        <w:t>,</w:t>
      </w:r>
      <w:r w:rsidR="007D2468">
        <w:rPr>
          <w:rFonts w:ascii="Arial" w:hAnsi="Arial" w:cs="Arial"/>
        </w:rPr>
        <w:t>390</w:t>
      </w:r>
      <w:r w:rsidRPr="00722C02">
        <w:rPr>
          <w:rFonts w:ascii="Arial" w:hAnsi="Arial" w:cs="Arial"/>
        </w:rPr>
        <w:tab/>
      </w:r>
    </w:p>
    <w:p w14:paraId="6AF65461" w14:textId="4BB66A80" w:rsidR="00AD330F" w:rsidRPr="00722C02" w:rsidRDefault="00AD330F" w:rsidP="007D2468">
      <w:pPr>
        <w:tabs>
          <w:tab w:val="right" w:pos="8640"/>
        </w:tabs>
        <w:spacing w:line="280" w:lineRule="atLeast"/>
        <w:rPr>
          <w:rFonts w:ascii="Arial" w:hAnsi="Arial" w:cs="Arial"/>
        </w:rPr>
      </w:pPr>
      <w:r w:rsidRPr="00722C02">
        <w:rPr>
          <w:rFonts w:ascii="Arial" w:hAnsi="Arial" w:cs="Arial"/>
        </w:rPr>
        <w:t>Opioid Impacts on T Cell Pathways and Epigenetics to Modulate HIV Integration, Latency</w:t>
      </w:r>
      <w:r w:rsidR="002B22D9">
        <w:rPr>
          <w:rFonts w:ascii="Arial" w:hAnsi="Arial" w:cs="Arial"/>
        </w:rPr>
        <w:t>,</w:t>
      </w:r>
      <w:r w:rsidRPr="00722C02">
        <w:rPr>
          <w:rFonts w:ascii="Arial" w:hAnsi="Arial" w:cs="Arial"/>
        </w:rPr>
        <w:t xml:space="preserve"> and Reservoirs.</w:t>
      </w:r>
    </w:p>
    <w:p w14:paraId="54680548" w14:textId="73063901" w:rsidR="00A20149" w:rsidRDefault="00AD330F" w:rsidP="001D01BF">
      <w:pPr>
        <w:tabs>
          <w:tab w:val="right" w:pos="8640"/>
        </w:tabs>
        <w:spacing w:line="280" w:lineRule="atLeast"/>
        <w:rPr>
          <w:rFonts w:ascii="Arial" w:hAnsi="Arial" w:cs="Arial"/>
        </w:rPr>
      </w:pPr>
      <w:r w:rsidRPr="00722C02">
        <w:rPr>
          <w:rFonts w:ascii="Arial" w:hAnsi="Arial" w:cs="Arial"/>
        </w:rPr>
        <w:t xml:space="preserve">This project is designed in a </w:t>
      </w:r>
      <w:r w:rsidR="00EB1E4C" w:rsidRPr="00722C02">
        <w:rPr>
          <w:rFonts w:ascii="Arial" w:hAnsi="Arial" w:cs="Arial"/>
        </w:rPr>
        <w:t>two-stage</w:t>
      </w:r>
      <w:r w:rsidRPr="00722C02">
        <w:rPr>
          <w:rFonts w:ascii="Arial" w:hAnsi="Arial" w:cs="Arial"/>
        </w:rPr>
        <w:t xml:space="preserve"> process (R61/R33) to tease out the mechanisms of how opioids impact:</w:t>
      </w:r>
      <w:r w:rsidR="00EB1E4C" w:rsidRPr="00722C02">
        <w:rPr>
          <w:rFonts w:ascii="Arial" w:hAnsi="Arial" w:cs="Arial"/>
        </w:rPr>
        <w:t xml:space="preserve"> </w:t>
      </w:r>
      <w:r w:rsidRPr="00722C02">
        <w:rPr>
          <w:rFonts w:ascii="Arial" w:hAnsi="Arial" w:cs="Arial"/>
        </w:rPr>
        <w:t>cellular receptor signaling for opioids, cellular co-receptors for HIV, epigenetic control (chromatin packing and</w:t>
      </w:r>
      <w:r w:rsidR="00EB1E4C" w:rsidRPr="00722C02">
        <w:rPr>
          <w:rFonts w:ascii="Arial" w:hAnsi="Arial" w:cs="Arial"/>
        </w:rPr>
        <w:t xml:space="preserve"> </w:t>
      </w:r>
      <w:r w:rsidRPr="00722C02">
        <w:rPr>
          <w:rFonts w:ascii="Arial" w:hAnsi="Arial" w:cs="Arial"/>
        </w:rPr>
        <w:t>methylation), and gene expression.</w:t>
      </w:r>
    </w:p>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6D7E086F"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E74629">
        <w:rPr>
          <w:rFonts w:ascii="Arial" w:hAnsi="Arial" w:cs="Arial"/>
          <w:b/>
          <w:bCs/>
          <w:noProof/>
          <w:color w:val="000000" w:themeColor="text1"/>
        </w:rPr>
        <w:t>72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lastRenderedPageBreak/>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Richman DD, Little SJ, Smith DM, Wrin T, Petropoulos C, Wong JK. HIV evolution and escape. Trans Am Clin Climatol Assoc. 2004;115:289-303. PubMed PMID: 17060974. </w:t>
      </w:r>
    </w:p>
    <w:p w14:paraId="6E00E0DA" w14:textId="424D1FA0" w:rsidR="00086324" w:rsidRPr="00086324" w:rsidRDefault="00086324" w:rsidP="00B14CD4">
      <w:pPr>
        <w:pStyle w:val="EndNoteBibliography"/>
        <w:numPr>
          <w:ilvl w:val="0"/>
          <w:numId w:val="5"/>
        </w:numPr>
        <w:spacing w:after="240" w:line="240" w:lineRule="auto"/>
        <w:ind w:left="540" w:hanging="540"/>
        <w:rPr>
          <w:rFonts w:ascii="Arial" w:hAnsi="Arial" w:cs="Arial"/>
          <w:color w:val="000000" w:themeColor="text1"/>
        </w:rPr>
      </w:pPr>
      <w:r w:rsidRPr="00086324">
        <w:rPr>
          <w:rFonts w:ascii="Arial" w:hAnsi="Arial" w:cs="Arial"/>
        </w:rPr>
        <w:lastRenderedPageBreak/>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111349">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lastRenderedPageBreak/>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lastRenderedPageBreak/>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Liu L, May S, Richman DD, Hecht FM, Markowitz M, Daar ES, Routy JP, Margolick JB, Collier AC, Woelk CH, Little SJ, Smith DM. Comparison of algorithms that interpret genotypic HIV-1 drug resistance to determine the prevalence of transmitted drug resistance. AIDS (London, England). 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Smith DM. Are all subtypes created equal? The effectiveness of antiretroviral therapy against non-subtype B HIV-1. Clinical infectious diseases : an official 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May SJ, Perez-Santiago J, Strain MC, Ignacio CC, Haubrich RH, Richman DD, Benson CA, Little SJ. The use of pooled viral load testing to identify antiretroviral treatment failure. AIDS (London, England). 2009;23(16):2151-8. Epub 2009/09/05. doi: </w:t>
      </w:r>
      <w:r w:rsidRPr="00B864F9">
        <w:rPr>
          <w:rFonts w:ascii="Arial" w:hAnsi="Arial" w:cs="Arial"/>
        </w:rPr>
        <w:lastRenderedPageBreak/>
        <w:t>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4105E2"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blood are associated with lower CSF viral loads and better neuropsychological performance. Virology. 2009;394(2):243-8. Epub 2009/09/19. doi: 10.1016/j.virol.2009.08.007. PubMed PMID: 197</w:t>
      </w:r>
      <w:r w:rsidR="008E57B3" w:rsidRPr="004105E2">
        <w:rPr>
          <w:rFonts w:ascii="Arial" w:hAnsi="Arial" w:cs="Arial"/>
        </w:rPr>
        <w:t xml:space="preserve">62060; PubMed Central PMCID: </w:t>
      </w:r>
      <w:r w:rsidRPr="004105E2">
        <w:rPr>
          <w:rFonts w:ascii="Arial" w:hAnsi="Arial" w:cs="Arial"/>
        </w:rPr>
        <w:t>PMC3046809.</w:t>
      </w:r>
    </w:p>
    <w:p w14:paraId="0BFC7002" w14:textId="060C581A" w:rsidR="00AE29D0" w:rsidRPr="004105E2"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4105E2">
        <w:rPr>
          <w:rFonts w:ascii="Arial" w:hAnsi="Arial" w:cs="Arial"/>
          <w:color w:val="000000" w:themeColor="text1"/>
        </w:rPr>
        <w:t xml:space="preserve"> </w:t>
      </w:r>
    </w:p>
    <w:p w14:paraId="6E61B42C" w14:textId="1B43F908" w:rsidR="00AE29D0" w:rsidRPr="004105E2"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Nugent CT, Dockter J, Bernardin F, Hecht R, Smith D, Delwart E, Pilcher C, Richman D, Busch M, Giachetti C. Detection of HIV-1 in alternative specimen types using the APTIMA HIV-1 RNA Qualitative Assay. J Virol Methods. 2009;159(1):10-4. Epub 2009/05/16. doi: 10.1016/j.jviromet.2009.02.015. PubMed PMID: 19442838; PubMed Central PMCID: PMC2930826</w:t>
      </w:r>
      <w:r w:rsidR="00AE29D0" w:rsidRPr="004105E2">
        <w:rPr>
          <w:rFonts w:ascii="Arial" w:hAnsi="Arial" w:cs="Arial"/>
          <w:color w:val="000000" w:themeColor="text1"/>
        </w:rPr>
        <w:t>.</w:t>
      </w:r>
    </w:p>
    <w:p w14:paraId="1DC0C46A" w14:textId="1DB4D747" w:rsidR="00B864F9" w:rsidRPr="004105E2"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4105E2">
        <w:rPr>
          <w:rFonts w:ascii="Arial" w:hAnsi="Arial" w:cs="Arial"/>
          <w:color w:val="000000" w:themeColor="text1"/>
        </w:rPr>
        <w:t xml:space="preserve"> </w:t>
      </w:r>
    </w:p>
    <w:p w14:paraId="6EFE35FB" w14:textId="1F156857" w:rsidR="00AE29D0" w:rsidRPr="004105E2"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4105E2">
        <w:rPr>
          <w:rFonts w:ascii="Arial" w:hAnsi="Arial" w:cs="Arial"/>
          <w:color w:val="000000" w:themeColor="text1"/>
        </w:rPr>
        <w:t>.</w:t>
      </w:r>
    </w:p>
    <w:p w14:paraId="2969C73C" w14:textId="20219CF3" w:rsidR="00AE29D0" w:rsidRPr="004105E2"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4105E2">
        <w:rPr>
          <w:rFonts w:ascii="Arial" w:hAnsi="Arial" w:cs="Arial"/>
          <w:color w:val="000000" w:themeColor="text1"/>
        </w:rPr>
        <w:t>.</w:t>
      </w:r>
    </w:p>
    <w:p w14:paraId="5A0D15BF" w14:textId="296F18FA" w:rsidR="00AE29D0" w:rsidRPr="004105E2"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4105E2">
        <w:rPr>
          <w:rFonts w:ascii="Arial" w:hAnsi="Arial" w:cs="Arial"/>
          <w:color w:val="000000" w:themeColor="text1"/>
        </w:rPr>
        <w:t>.</w:t>
      </w:r>
    </w:p>
    <w:p w14:paraId="43082F22" w14:textId="7F9E30F0" w:rsidR="00AE29D0" w:rsidRPr="004105E2"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color w:val="000000" w:themeColor="text1"/>
        </w:rPr>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4105E2">
        <w:rPr>
          <w:rFonts w:ascii="Arial" w:hAnsi="Arial" w:cs="Arial"/>
          <w:color w:val="000000" w:themeColor="text1"/>
        </w:rPr>
        <w:t>Antiviral Therapy; 2009: Int Medical Press Ltd 2-4 Idol Lane, London EC3R 5DD, England</w:t>
      </w:r>
      <w:r w:rsidRPr="004105E2">
        <w:rPr>
          <w:rFonts w:ascii="Arial" w:hAnsi="Arial" w:cs="Arial"/>
          <w:color w:val="000000" w:themeColor="text1"/>
        </w:rPr>
        <w:t>.</w:t>
      </w:r>
    </w:p>
    <w:p w14:paraId="54915DE8" w14:textId="22E58180" w:rsidR="00AE29D0" w:rsidRPr="004105E2"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lastRenderedPageBreak/>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4105E2">
        <w:rPr>
          <w:rFonts w:ascii="Arial" w:hAnsi="Arial" w:cs="Arial"/>
          <w:color w:val="000000" w:themeColor="text1"/>
        </w:rPr>
        <w:t>.</w:t>
      </w:r>
    </w:p>
    <w:p w14:paraId="67CC774D" w14:textId="4906B5DD" w:rsidR="00AE29D0" w:rsidRPr="004105E2" w:rsidRDefault="001F3CB5" w:rsidP="00461F1C">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Pr>
          <w:rFonts w:ascii="Segoe UI" w:hAnsi="Segoe UI" w:cs="Segoe UI"/>
          <w:sz w:val="18"/>
          <w:szCs w:val="18"/>
        </w:rPr>
        <w:t>ed Central PMCID: PMCPMC2913596</w:t>
      </w:r>
      <w:r w:rsidR="00AE29D0" w:rsidRPr="004105E2">
        <w:rPr>
          <w:rFonts w:ascii="Arial" w:hAnsi="Arial" w:cs="Arial"/>
          <w:color w:val="000000" w:themeColor="text1"/>
        </w:rPr>
        <w:t>.</w:t>
      </w:r>
    </w:p>
    <w:p w14:paraId="782349AE" w14:textId="77777777" w:rsidR="004F7C14" w:rsidRPr="004F7C14" w:rsidRDefault="004F7C14" w:rsidP="00461F1C">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Pacold M, Smith D, Little S, Cheng PM, Jordan P, Ignacio C, Richman D, Pond SK. Comparison of methods to detect HIV dual infection. AIDS research and human retroviruses. 2010;26(12):1291-8. Epub 2010/10/18. doi: 10.1089/aid.2010.0042. PubMed PMID: 20954840.</w:t>
      </w:r>
      <w:r w:rsidRPr="004105E2">
        <w:rPr>
          <w:rFonts w:ascii="Arial" w:hAnsi="Arial" w:cs="Arial"/>
        </w:rPr>
        <w:t xml:space="preserve"> </w:t>
      </w:r>
    </w:p>
    <w:p w14:paraId="4EA0FFD4" w14:textId="77777777" w:rsidR="004F7C14" w:rsidRPr="004F7C14" w:rsidRDefault="004F7C14" w:rsidP="001C3884">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w:t>
      </w:r>
      <w:r w:rsidRPr="004105E2">
        <w:rPr>
          <w:rFonts w:ascii="Arial" w:hAnsi="Arial" w:cs="Arial"/>
        </w:rPr>
        <w:t xml:space="preserve"> </w:t>
      </w:r>
    </w:p>
    <w:p w14:paraId="48AC2301" w14:textId="3B1FD0FB" w:rsidR="00AE29D0" w:rsidRPr="004105E2"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Manosuthi W, Butler DM, Chantratita W, Sukasem C, Richman DD, Smith DM. Patients infected with HIV type 1 subtype CRF01_AE and failing first-line nevirapine- and efavirenz-based regimens demonstrate considerable cross-resistance to etravirine. AIDS research and human retroviruses. 2010;26(6):609-11. Epub 2010/05/29. doi: 10.1089/aid.2009.0107. PubMed PMID: 20507208; PubMed Central PMCID: PMC2982719.</w:t>
      </w:r>
    </w:p>
    <w:p w14:paraId="18C6B317" w14:textId="77777777" w:rsidR="004F7C14" w:rsidRPr="004F7C14" w:rsidRDefault="004F7C14" w:rsidP="00461F1C">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w:t>
      </w:r>
      <w:r w:rsidRPr="009D7D5B">
        <w:rPr>
          <w:rFonts w:ascii="Arial" w:hAnsi="Arial" w:cs="Arial"/>
        </w:rPr>
        <w:t xml:space="preserve"> </w:t>
      </w:r>
    </w:p>
    <w:p w14:paraId="4A30153B" w14:textId="05EE0F1E" w:rsidR="009D7D5B" w:rsidRPr="009D7D5B"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9D7D5B">
        <w:rPr>
          <w:rFonts w:ascii="Arial" w:hAnsi="Arial" w:cs="Arial"/>
        </w:rPr>
        <w:t>Manosuthi W, Butler DM, Perez-Santiago J, Poon AF, Pillai SK, Mehta SR, Pacold ME, Richman DD, Pond SK, Smith DM.</w:t>
      </w:r>
      <w:r w:rsidR="004A2109" w:rsidRPr="004A2109">
        <w:rPr>
          <w:rFonts w:ascii="Arial" w:hAnsi="Arial" w:cs="Arial"/>
        </w:rPr>
        <w:t xml:space="preserve"> </w:t>
      </w:r>
      <w:r w:rsidR="004A2109" w:rsidRPr="009D7D5B">
        <w:rPr>
          <w:rFonts w:ascii="Arial" w:hAnsi="Arial" w:cs="Arial"/>
        </w:rPr>
        <w:t>Protease poly</w:t>
      </w:r>
      <w:r w:rsidRPr="009D7D5B">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Default="004F7C14" w:rsidP="00461F1C">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AE29D0">
        <w:rPr>
          <w:rFonts w:ascii="Arial" w:hAnsi="Arial" w:cs="Arial"/>
          <w:color w:val="000000" w:themeColor="text1"/>
        </w:rPr>
        <w:t xml:space="preserve"> </w:t>
      </w:r>
    </w:p>
    <w:p w14:paraId="4D411B57" w14:textId="5C18F67A" w:rsidR="00AE29D0" w:rsidRPr="001D6951" w:rsidRDefault="001D6951" w:rsidP="001D6951">
      <w:pPr>
        <w:pStyle w:val="EndNoteBibliography"/>
        <w:numPr>
          <w:ilvl w:val="0"/>
          <w:numId w:val="5"/>
        </w:numPr>
        <w:spacing w:after="240" w:line="240" w:lineRule="auto"/>
        <w:ind w:left="540" w:hanging="540"/>
        <w:rPr>
          <w:rFonts w:ascii="Arial" w:hAnsi="Arial" w:cs="Arial"/>
          <w:color w:val="000000" w:themeColor="text1"/>
        </w:rPr>
      </w:pPr>
      <w:r>
        <w:rPr>
          <w:rFonts w:ascii="Segoe UI" w:hAnsi="Segoe UI" w:cs="Segoe UI"/>
          <w:sz w:val="18"/>
          <w:szCs w:val="18"/>
        </w:rPr>
        <w:t>Mehta SR, Delport W, Brouwer KC, Espitia S, Patterson T, Pond SK, Strathdee SA, Smith DM. The relatedness of HIV epidemics in the United States-Mexico border region. AIDS research and human retroviruses. 2010;26(12):1273-7. Epub 2010/10/28. doi: 10.1089/aid.2010.0021. PubMed PMID: 20977301; PubMed Central PMCID: PMCPMC3011998.</w:t>
      </w:r>
    </w:p>
    <w:p w14:paraId="55C2AB41" w14:textId="334BEF6C" w:rsidR="00AE29D0" w:rsidRPr="007F549D"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F549D">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w:t>
      </w:r>
      <w:r>
        <w:rPr>
          <w:rFonts w:ascii="Arial" w:hAnsi="Arial" w:cs="Arial"/>
        </w:rPr>
        <w:t>32938; PubMed Central PMCID: P</w:t>
      </w:r>
      <w:r w:rsidRPr="007F549D">
        <w:rPr>
          <w:rFonts w:ascii="Arial" w:hAnsi="Arial" w:cs="Arial"/>
        </w:rPr>
        <w:t>MC3083242</w:t>
      </w:r>
      <w:r w:rsidR="00AE29D0" w:rsidRPr="007F549D">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left="540" w:hanging="540"/>
        <w:rPr>
          <w:rFonts w:ascii="Arial" w:hAnsi="Arial" w:cs="Arial"/>
          <w:color w:val="000000" w:themeColor="text1"/>
        </w:rPr>
      </w:pPr>
      <w:r w:rsidRPr="00043921">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lastRenderedPageBreak/>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lastRenderedPageBreak/>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Balakrishnan P, Solomon SS, Kumarasamy N, Mayer KH, Waldrop G, Solomon S, Smith DM. HIV-1 reverse transcriptase nucleotide substitutions in subtype C-infected, drug-naive, and treatment-experienced patients in South India. Journal of acquired immune deficiency syndromes (1999). 2011;58(3):e94-5. Epub 2011/08/31. doi: 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lastRenderedPageBreak/>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Saravanan S, Madhavan V, Solomon SS, Kantor R, Katzenstein D, Sivamalar S, Kumarasamy N, Smith DM, Mayer KH, Solomon S, Balakrishnan P. Reverse transcriptase substitution at codons </w:t>
      </w:r>
      <w:r w:rsidRPr="003D34B4">
        <w:rPr>
          <w:rFonts w:ascii="Arial" w:hAnsi="Arial" w:cs="Arial"/>
        </w:rPr>
        <w:lastRenderedPageBreak/>
        <w:t>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FC1D2C">
        <w:rPr>
          <w:rFonts w:ascii="Arial" w:hAnsi="Arial" w:cs="Arial"/>
        </w:rPr>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Weber E, Morgan EE, Iudicello JE, Blackstone K, Grant I, Ellis RJ, Letendre SL, Little S, Morris S, Smith DM, Moore DJ, Woods SP; TMARC Group. Substance use is a risk factor for </w:t>
      </w:r>
      <w:r w:rsidRPr="00AE29D0">
        <w:rPr>
          <w:rFonts w:ascii="Arial" w:hAnsi="Arial" w:cs="Arial"/>
          <w:color w:val="000000" w:themeColor="text1"/>
        </w:rPr>
        <w:lastRenderedPageBreak/>
        <w:t>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DB052A">
        <w:rPr>
          <w:rFonts w:ascii="Arial" w:hAnsi="Arial" w:cs="Arial"/>
          <w:color w:val="000000" w:themeColor="text1"/>
        </w:rPr>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Murrell B, Weaver S, Smith MD, Wertheim JO, Murrell S, Aylward A, Eren K, Pollner T, Martin DP, Smith DM, Scheffler K, Kosakovsky Pond SL. Gene-wide identification of episodic selection. Mol </w:t>
      </w:r>
      <w:r w:rsidRPr="00AE29D0">
        <w:rPr>
          <w:rFonts w:ascii="Arial" w:hAnsi="Arial" w:cs="Arial"/>
          <w:color w:val="000000" w:themeColor="text1"/>
        </w:rPr>
        <w:lastRenderedPageBreak/>
        <w:t>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405F07">
        <w:rPr>
          <w:rFonts w:ascii="Arial" w:hAnsi="Arial" w:cs="Arial"/>
          <w:color w:val="000000" w:themeColor="text1"/>
        </w:rPr>
        <w:lastRenderedPageBreak/>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 xml:space="preserve">Laird Smith M, Murrell B, Eren K, Ignacio C, Landais E, Weaver S, Phung P, Ludka C, Hepler L, Caballero G, Pollner T, Guo Y, Richman D, Poignard P, Paxinos EE, Kosakovsky Pond SL, Smith </w:t>
      </w:r>
      <w:r w:rsidRPr="00761BB1">
        <w:rPr>
          <w:rFonts w:ascii="Arial" w:hAnsi="Arial" w:cs="Arial"/>
        </w:rPr>
        <w:lastRenderedPageBreak/>
        <w:t>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w:t>
      </w:r>
      <w:r w:rsidRPr="00AE29D0">
        <w:rPr>
          <w:rFonts w:ascii="Arial" w:hAnsi="Arial" w:cs="Arial"/>
          <w:color w:val="000000" w:themeColor="text1"/>
        </w:rPr>
        <w:lastRenderedPageBreak/>
        <w:t xml:space="preserve">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Kosakovsky Pond SL, Forgione LA, Mehta SR, Murrell B, Shah S, Smith DM, Scheffler K, Torian LV. Social and Genetic Networks of HIV-1 Transmission in New York City. PLoS Pathog. 2017; 13(1):e100600</w:t>
      </w:r>
      <w:bookmarkStart w:id="2" w:name="_GoBack"/>
      <w:bookmarkEnd w:id="2"/>
      <w:r w:rsidRPr="00AE29D0">
        <w:rPr>
          <w:rFonts w:ascii="Arial" w:hAnsi="Arial" w:cs="Arial"/>
          <w:color w:val="000000" w:themeColor="text1"/>
        </w:rPr>
        <w:t xml:space="preserve">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left="540"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w:t>
      </w:r>
      <w:r w:rsidRPr="00833857">
        <w:rPr>
          <w:rFonts w:ascii="Arial" w:hAnsi="Arial" w:cs="Arial"/>
          <w:color w:val="000000" w:themeColor="text1"/>
        </w:rPr>
        <w:lastRenderedPageBreak/>
        <w:t xml:space="preserve">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SHMT2 and the BRCC36/BRISC deubiquitinase regulate HIV-1 Tat K63-ubiquitylation and destruction by 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Sonya Haw J, Blumenthal J, Sullivan B, Smith D.</w:t>
      </w:r>
      <w:r>
        <w:rPr>
          <w:rFonts w:ascii="Arial" w:hAnsi="Arial" w:cs="Arial"/>
          <w:color w:val="000000" w:themeColor="text1"/>
        </w:rPr>
        <w:t xml:space="preserve"> </w:t>
      </w:r>
      <w:r w:rsidRPr="00AE29D0">
        <w:rPr>
          <w:rFonts w:ascii="Arial" w:hAnsi="Arial" w:cs="Arial"/>
          <w:color w:val="000000" w:themeColor="text1"/>
        </w:rPr>
        <w:t>The Importance of Human Immunodeficiency Virus Research for Transgender and Gender-Nonbinary Individuals.</w:t>
      </w:r>
      <w:r>
        <w:rPr>
          <w:rFonts w:ascii="Arial" w:hAnsi="Arial" w:cs="Arial"/>
          <w:color w:val="000000" w:themeColor="text1"/>
        </w:rPr>
        <w:t xml:space="preserve"> </w:t>
      </w:r>
      <w:r w:rsidRPr="00AE29D0">
        <w:rPr>
          <w:rFonts w:ascii="Arial" w:hAnsi="Arial" w:cs="Arial"/>
          <w:color w:val="000000" w:themeColor="text1"/>
        </w:rPr>
        <w:t>Clin Infect Dis. 2018 Apr 17;66(9):1460-1466. doi: 10.1093/cid/cix990.</w:t>
      </w:r>
      <w:r>
        <w:rPr>
          <w:rFonts w:ascii="Arial" w:hAnsi="Arial" w:cs="Arial"/>
          <w:color w:val="000000" w:themeColor="text1"/>
        </w:rPr>
        <w:t xml:space="preserve"> </w:t>
      </w:r>
      <w:r w:rsidRPr="00AE29D0">
        <w:rPr>
          <w:rFonts w:ascii="Arial" w:hAnsi="Arial" w:cs="Arial"/>
          <w:color w:val="000000" w:themeColor="text1"/>
        </w:rPr>
        <w:t>PMID: 29126186, PMC5905620</w:t>
      </w:r>
      <w:r w:rsidR="00AA2C40">
        <w:rPr>
          <w:rFonts w:ascii="Arial" w:hAnsi="Arial" w:cs="Arial"/>
          <w:color w:val="000000" w:themeColor="text1"/>
        </w:rPr>
        <w:t>.</w:t>
      </w:r>
    </w:p>
    <w:p w14:paraId="4034783C" w14:textId="624090CF"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Chaillon A, Gaines TL, Gonzalez-Zuniga PE, Stockman JK, Almanza-Reyes H, Chavez JR, Vera A, Wagner KD, Patterson TL, Scott B, Smith DM, Strathdee SA.</w:t>
      </w:r>
      <w:r>
        <w:rPr>
          <w:rFonts w:ascii="Arial" w:hAnsi="Arial" w:cs="Arial"/>
          <w:color w:val="000000" w:themeColor="text1"/>
        </w:rPr>
        <w:t xml:space="preserve"> </w:t>
      </w:r>
      <w:r w:rsidRPr="00AE29D0">
        <w:rPr>
          <w:rFonts w:ascii="Arial" w:hAnsi="Arial" w:cs="Arial"/>
          <w:color w:val="000000" w:themeColor="text1"/>
        </w:rPr>
        <w:t>Impact of Public Safety Policies on Human Immunodeficiency Virus Transmission Dynamics in Tijuana, Mexico.</w:t>
      </w:r>
      <w:r>
        <w:rPr>
          <w:rFonts w:ascii="Arial" w:hAnsi="Arial" w:cs="Arial"/>
          <w:color w:val="000000" w:themeColor="text1"/>
        </w:rPr>
        <w:t xml:space="preserve"> </w:t>
      </w:r>
      <w:r w:rsidRPr="00AE29D0">
        <w:rPr>
          <w:rFonts w:ascii="Arial" w:hAnsi="Arial" w:cs="Arial"/>
          <w:color w:val="000000" w:themeColor="text1"/>
        </w:rPr>
        <w:t>Clin Infect Dis. 2018 Feb 10;66(5):758-764. doi: 10.1093/cid/cix884. PMID: 29045592, PMC5848227</w:t>
      </w:r>
      <w:r w:rsidR="00AA2C40">
        <w:rPr>
          <w:rFonts w:ascii="Arial" w:hAnsi="Arial" w:cs="Arial"/>
          <w:color w:val="000000" w:themeColor="text1"/>
        </w:rPr>
        <w:t>.</w:t>
      </w:r>
    </w:p>
    <w:p w14:paraId="37F56479" w14:textId="15F3CEF4"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Sadanand S, Das J, Chung AW, Schoen MK, Lane S, Suscovich TJ, Streeck H, Smith DM, Little SJ, Lauffenburger DA, Richman DD, Alter G.</w:t>
      </w:r>
      <w:r>
        <w:rPr>
          <w:rFonts w:ascii="Arial" w:hAnsi="Arial" w:cs="Arial"/>
          <w:color w:val="000000" w:themeColor="text1"/>
        </w:rPr>
        <w:t xml:space="preserve"> </w:t>
      </w:r>
      <w:r w:rsidRPr="00AE29D0">
        <w:rPr>
          <w:rFonts w:ascii="Arial" w:hAnsi="Arial" w:cs="Arial"/>
          <w:color w:val="000000" w:themeColor="text1"/>
        </w:rPr>
        <w:t>Temporal variation in HIV-specific IgG subclass antibodies during acute infection differentiates spontaneous controllers from chronic progressors. AIDS. 2018 Feb 20;32(4):443-450. doi: 10.1097/QAD.0000000000001716. PMID: 29239894, PMC5983383</w:t>
      </w:r>
      <w:r w:rsidR="00AA2C40">
        <w:rPr>
          <w:rFonts w:ascii="Arial" w:hAnsi="Arial" w:cs="Arial"/>
          <w:color w:val="000000" w:themeColor="text1"/>
        </w:rPr>
        <w:t>.</w:t>
      </w:r>
    </w:p>
    <w:p w14:paraId="45573158" w14:textId="4404CC93" w:rsidR="00700FE2" w:rsidRPr="00DE1617"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DE1617">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Pr>
          <w:rFonts w:ascii="Arial" w:hAnsi="Arial" w:cs="Arial"/>
        </w:rPr>
        <w:t>PMC</w:t>
      </w:r>
      <w:r w:rsidRPr="00DE1617">
        <w:rPr>
          <w:rFonts w:ascii="Arial" w:hAnsi="Arial" w:cs="Arial"/>
        </w:rPr>
        <w:t>6298214.</w:t>
      </w:r>
    </w:p>
    <w:p w14:paraId="5C1C4528" w14:textId="05EA7818" w:rsidR="00AE29D0" w:rsidRPr="00DE1617" w:rsidRDefault="00DE1617" w:rsidP="00DE1617">
      <w:pPr>
        <w:pStyle w:val="EndNoteBibliography"/>
        <w:numPr>
          <w:ilvl w:val="0"/>
          <w:numId w:val="5"/>
        </w:numPr>
        <w:spacing w:after="240" w:line="240" w:lineRule="auto"/>
        <w:ind w:left="540" w:hanging="540"/>
        <w:rPr>
          <w:rFonts w:ascii="Arial" w:hAnsi="Arial" w:cs="Arial"/>
          <w:sz w:val="28"/>
          <w:szCs w:val="28"/>
        </w:rPr>
      </w:pPr>
      <w:r w:rsidRPr="00FA472C">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sub-nationally representative survey. The Journal of antimicrobial chemotherapy. 2019;74(4):1044-55. Epub 2019/01/01. doi: 10.1093/jac/dky512. PubMed PMID: 30597094.</w:t>
      </w:r>
    </w:p>
    <w:p w14:paraId="4395E92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Pr>
          <w:rFonts w:ascii="Arial" w:hAnsi="Arial" w:cs="Arial"/>
          <w:color w:val="000000" w:themeColor="text1"/>
        </w:rPr>
        <w:t>.</w:t>
      </w:r>
    </w:p>
    <w:p w14:paraId="09D511DA" w14:textId="30308E08"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496B50">
        <w:rPr>
          <w:rFonts w:ascii="Arial" w:hAnsi="Arial" w:cs="Arial"/>
          <w:color w:val="000000" w:themeColor="text1"/>
        </w:rPr>
        <w:t>.</w:t>
      </w:r>
    </w:p>
    <w:p w14:paraId="513A4E48" w14:textId="51C59362"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496B50">
        <w:rPr>
          <w:rFonts w:ascii="Arial" w:hAnsi="Arial" w:cs="Arial"/>
          <w:color w:val="000000" w:themeColor="text1"/>
        </w:rPr>
        <w:t>.</w:t>
      </w:r>
    </w:p>
    <w:p w14:paraId="743EA959" w14:textId="580FC59F"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Saag MS, Benson CA, Gandhi RT, Hoy JF, Landovitz RJ, Mugavero MJ, Sax PE, Smith DM, Thompson MA, Buchbinder SP, Del Rio C, Eron JJ, Jr., Fatkenheuer G, Gunthard HF, Molina JM, Jacobsen DM, Volberding PA. Antiretroviral Drugs for Treatment and Prevention of HIV Infection </w:t>
      </w:r>
      <w:r w:rsidRPr="00496B50">
        <w:rPr>
          <w:rFonts w:ascii="Arial" w:hAnsi="Arial" w:cs="Arial"/>
        </w:rPr>
        <w:lastRenderedPageBreak/>
        <w:t>in Adults: 2018 Recommendations of the International Antiviral Society-USA Panel. JAMA. 2018;320(4):379-96. Epub 2018/07/26. doi: 10.1001/jama.2018.8431. PubMed PMID: 30043070.</w:t>
      </w:r>
    </w:p>
    <w:p w14:paraId="701D3DD9" w14:textId="2CDAACE9"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496B50"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Pr>
          <w:rFonts w:ascii="Arial" w:hAnsi="Arial" w:cs="Arial"/>
        </w:rPr>
        <w:t>PMC</w:t>
      </w:r>
      <w:r w:rsidRPr="00496B50">
        <w:rPr>
          <w:rFonts w:ascii="Arial" w:hAnsi="Arial" w:cs="Arial"/>
        </w:rPr>
        <w:t>6415747.</w:t>
      </w:r>
    </w:p>
    <w:p w14:paraId="26B47F85" w14:textId="6317714B" w:rsidR="00C726E7" w:rsidRPr="00496B50" w:rsidRDefault="00C726E7" w:rsidP="006E7CF6">
      <w:pPr>
        <w:pStyle w:val="EndNoteBibliography"/>
        <w:numPr>
          <w:ilvl w:val="0"/>
          <w:numId w:val="5"/>
        </w:numPr>
        <w:spacing w:after="240" w:line="240" w:lineRule="auto"/>
        <w:ind w:left="540" w:hanging="540"/>
        <w:rPr>
          <w:rFonts w:ascii="Arial" w:hAnsi="Arial" w:cs="Arial"/>
        </w:rPr>
      </w:pPr>
      <w:bookmarkStart w:id="3" w:name="_Hlk11933623"/>
      <w:r w:rsidRPr="00496B50">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Pr>
          <w:rFonts w:ascii="Arial" w:hAnsi="Arial" w:cs="Arial"/>
        </w:rPr>
        <w:t>PMC</w:t>
      </w:r>
      <w:r w:rsidRPr="00496B50">
        <w:rPr>
          <w:rFonts w:ascii="Arial" w:hAnsi="Arial" w:cs="Arial"/>
        </w:rPr>
        <w:t>6279585.</w:t>
      </w:r>
    </w:p>
    <w:p w14:paraId="13A7BF5B" w14:textId="7073D4B8" w:rsidR="006E7CF6" w:rsidRPr="00496B50" w:rsidRDefault="00851EA0" w:rsidP="006E7CF6">
      <w:pPr>
        <w:pStyle w:val="EndNoteBibliography"/>
        <w:numPr>
          <w:ilvl w:val="0"/>
          <w:numId w:val="5"/>
        </w:numPr>
        <w:spacing w:after="240" w:line="240" w:lineRule="auto"/>
        <w:ind w:left="540" w:hanging="540"/>
        <w:rPr>
          <w:rFonts w:ascii="Arial" w:hAnsi="Arial" w:cs="Arial"/>
        </w:rPr>
      </w:pPr>
      <w:r w:rsidRPr="00496B50">
        <w:rPr>
          <w:rFonts w:ascii="Arial" w:hAnsi="Arial" w:cs="Arial"/>
        </w:rPr>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Pr>
          <w:rFonts w:ascii="Arial" w:hAnsi="Arial" w:cs="Arial"/>
        </w:rPr>
        <w:t>PMC</w:t>
      </w:r>
      <w:r w:rsidRPr="00496B50">
        <w:rPr>
          <w:rFonts w:ascii="Arial" w:hAnsi="Arial" w:cs="Arial"/>
        </w:rPr>
        <w:t>6521145.</w:t>
      </w:r>
    </w:p>
    <w:p w14:paraId="4EEBD479" w14:textId="732A4B08" w:rsidR="00710C20" w:rsidRPr="00496B50" w:rsidRDefault="00710C20"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Pr>
          <w:rFonts w:ascii="Arial" w:hAnsi="Arial" w:cs="Arial"/>
        </w:rPr>
        <w:t>PMC</w:t>
      </w:r>
      <w:r w:rsidRPr="00496B50">
        <w:rPr>
          <w:rFonts w:ascii="Arial" w:hAnsi="Arial" w:cs="Arial"/>
        </w:rPr>
        <w:t>6483132.</w:t>
      </w:r>
    </w:p>
    <w:p w14:paraId="55EC7623" w14:textId="22C0D669" w:rsidR="00851EA0"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496B50">
        <w:rPr>
          <w:rFonts w:ascii="Arial" w:hAnsi="Arial" w:cs="Arial"/>
        </w:rPr>
        <w:t>.</w:t>
      </w:r>
    </w:p>
    <w:p w14:paraId="072E8449" w14:textId="0F0DF4C2" w:rsidR="00FA472C" w:rsidRDefault="00851EA0" w:rsidP="00FA472C">
      <w:pPr>
        <w:pStyle w:val="EndNoteBibliography"/>
        <w:numPr>
          <w:ilvl w:val="0"/>
          <w:numId w:val="5"/>
        </w:numPr>
        <w:spacing w:after="240" w:line="240" w:lineRule="auto"/>
        <w:ind w:left="540" w:hanging="540"/>
        <w:rPr>
          <w:rFonts w:ascii="Arial" w:hAnsi="Arial" w:cs="Arial"/>
        </w:rPr>
      </w:pPr>
      <w:r w:rsidRPr="00496B50">
        <w:rPr>
          <w:rFonts w:ascii="Arial" w:hAnsi="Arial" w:cs="Arial"/>
        </w:rPr>
        <w:t>LaMere SA, Chaillon A, Huynh C, Smith DM, Gianella S. Challenges in Quantifying Cytosine Methylation in the HIV Provirus. mBio. 2019;10(1). Epub 2019/01/24. doi: 10.1128/mBio.02268-18. PubMed PMID: 30670613; PubMed Central PMCID: PMC6343035.</w:t>
      </w:r>
      <w:bookmarkEnd w:id="3"/>
    </w:p>
    <w:p w14:paraId="25736742" w14:textId="38042080" w:rsidR="000865FF" w:rsidRPr="00A562CE" w:rsidRDefault="000865FF" w:rsidP="00FA472C">
      <w:pPr>
        <w:pStyle w:val="EndNoteBibliography"/>
        <w:numPr>
          <w:ilvl w:val="0"/>
          <w:numId w:val="5"/>
        </w:numPr>
        <w:spacing w:after="240" w:line="240" w:lineRule="auto"/>
        <w:ind w:left="540" w:hanging="540"/>
        <w:rPr>
          <w:rFonts w:ascii="Arial" w:hAnsi="Arial" w:cs="Arial"/>
          <w:sz w:val="28"/>
          <w:szCs w:val="28"/>
        </w:rPr>
      </w:pPr>
      <w:r w:rsidRPr="000865FF">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Pr>
          <w:rFonts w:ascii="Arial" w:hAnsi="Arial" w:cs="Arial"/>
        </w:rPr>
        <w:t>PMC</w:t>
      </w:r>
      <w:r w:rsidRPr="000865FF">
        <w:rPr>
          <w:rFonts w:ascii="Arial" w:hAnsi="Arial" w:cs="Arial"/>
        </w:rPr>
        <w:t>6422434.</w:t>
      </w:r>
    </w:p>
    <w:p w14:paraId="7E3B1348" w14:textId="77777777" w:rsidR="00CB2A8A" w:rsidRDefault="00A562CE" w:rsidP="009F70C1">
      <w:pPr>
        <w:pStyle w:val="EndNoteBibliography"/>
        <w:numPr>
          <w:ilvl w:val="0"/>
          <w:numId w:val="5"/>
        </w:numPr>
        <w:spacing w:after="240" w:line="240" w:lineRule="auto"/>
        <w:ind w:left="540" w:hanging="540"/>
        <w:rPr>
          <w:rFonts w:ascii="Arial" w:hAnsi="Arial" w:cs="Arial"/>
        </w:rPr>
      </w:pPr>
      <w:r w:rsidRPr="00A562CE">
        <w:rPr>
          <w:rFonts w:ascii="Arial" w:hAnsi="Arial" w:cs="Arial"/>
        </w:rPr>
        <w:t xml:space="preserve">Hani L, Chaillon A, Nere ML, Ruffin N, Alameddine J, Salmona M, Lopez Zaragoza JL, Smith DM, Schwartz O, Lelievre JD, Delaugerre C, Levy Y, Seddiki N. Proliferative memory SAMHD1low </w:t>
      </w:r>
      <w:r w:rsidRPr="00A562CE">
        <w:rPr>
          <w:rFonts w:ascii="Arial" w:hAnsi="Arial" w:cs="Arial"/>
        </w:rPr>
        <w:lastRenderedPageBreak/>
        <w:t xml:space="preserve">CD4+ T cells harbour high levels of HIV-1 with compartmentalized viral populations. PLoS pathogens. 2019;15(6):e1007868. Epub 2019/06/21. doi: 10.1371/journal.ppat.1007868. PubMed PMID: 31220191; PubMed Central PMCID: </w:t>
      </w:r>
      <w:r w:rsidR="00B91D03">
        <w:rPr>
          <w:rFonts w:ascii="Arial" w:hAnsi="Arial" w:cs="Arial"/>
        </w:rPr>
        <w:t>PMC</w:t>
      </w:r>
      <w:r w:rsidRPr="00A562CE">
        <w:rPr>
          <w:rFonts w:ascii="Arial" w:hAnsi="Arial" w:cs="Arial"/>
        </w:rPr>
        <w:t>6605680.</w:t>
      </w:r>
    </w:p>
    <w:p w14:paraId="676DB419" w14:textId="49676F1D" w:rsidR="00CB2A8A" w:rsidRPr="00CB2A8A" w:rsidRDefault="00CB2A8A" w:rsidP="009F70C1">
      <w:pPr>
        <w:pStyle w:val="EndNoteBibliography"/>
        <w:numPr>
          <w:ilvl w:val="0"/>
          <w:numId w:val="5"/>
        </w:numPr>
        <w:spacing w:after="240" w:line="240" w:lineRule="auto"/>
        <w:ind w:left="540" w:hanging="540"/>
        <w:rPr>
          <w:rFonts w:ascii="Arial" w:hAnsi="Arial" w:cs="Arial"/>
        </w:rPr>
      </w:pPr>
      <w:r w:rsidRPr="00CB2A8A">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Pr>
          <w:rFonts w:ascii="Arial" w:hAnsi="Arial" w:cs="Arial"/>
        </w:rPr>
        <w:t xml:space="preserve">88875; PubMed Central PMCID: </w:t>
      </w:r>
      <w:r w:rsidRPr="00CB2A8A">
        <w:rPr>
          <w:rFonts w:ascii="Arial" w:hAnsi="Arial" w:cs="Arial"/>
        </w:rPr>
        <w:t>PMC6865226.</w:t>
      </w:r>
    </w:p>
    <w:p w14:paraId="11507586" w14:textId="295E653F" w:rsidR="009F70C1" w:rsidRDefault="009F70C1" w:rsidP="009F70C1">
      <w:pPr>
        <w:pStyle w:val="ListParagraph"/>
        <w:numPr>
          <w:ilvl w:val="0"/>
          <w:numId w:val="5"/>
        </w:numPr>
        <w:spacing w:line="240" w:lineRule="auto"/>
        <w:ind w:left="540" w:hanging="540"/>
        <w:rPr>
          <w:rFonts w:ascii="Arial" w:hAnsi="Arial" w:cs="Arial"/>
          <w:noProof/>
        </w:rPr>
      </w:pPr>
      <w:r w:rsidRPr="009F70C1">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Pr>
          <w:rFonts w:ascii="Arial" w:hAnsi="Arial" w:cs="Arial"/>
          <w:noProof/>
        </w:rPr>
        <w:t>PMC</w:t>
      </w:r>
      <w:r w:rsidRPr="009F70C1">
        <w:rPr>
          <w:rFonts w:ascii="Arial" w:hAnsi="Arial" w:cs="Arial"/>
          <w:noProof/>
        </w:rPr>
        <w:t>6553784.</w:t>
      </w:r>
    </w:p>
    <w:p w14:paraId="255ED943" w14:textId="77777777" w:rsidR="00C2114D" w:rsidRDefault="00C2114D" w:rsidP="00C2114D">
      <w:pPr>
        <w:pStyle w:val="ListParagraph"/>
        <w:spacing w:line="240" w:lineRule="auto"/>
        <w:ind w:left="540"/>
        <w:rPr>
          <w:rFonts w:ascii="Arial" w:hAnsi="Arial" w:cs="Arial"/>
          <w:noProof/>
        </w:rPr>
      </w:pPr>
    </w:p>
    <w:p w14:paraId="29F5189D" w14:textId="42C19BBB" w:rsidR="006B4F66" w:rsidRDefault="006B4F66" w:rsidP="009F70C1">
      <w:pPr>
        <w:pStyle w:val="ListParagraph"/>
        <w:numPr>
          <w:ilvl w:val="0"/>
          <w:numId w:val="5"/>
        </w:numPr>
        <w:spacing w:line="240" w:lineRule="auto"/>
        <w:ind w:left="540" w:hanging="540"/>
        <w:rPr>
          <w:rFonts w:ascii="Arial" w:hAnsi="Arial" w:cs="Arial"/>
          <w:noProof/>
        </w:rPr>
      </w:pPr>
      <w:r w:rsidRPr="006B4F66">
        <w:rPr>
          <w:rFonts w:ascii="Arial" w:hAnsi="Arial" w:cs="Arial"/>
        </w:rPr>
        <w:t>Leas EC, Nobles AL, Caputi TL, Dredze M, Smith DM, Ayers JW. Trends in Internet Searches for Cannabidiol (CBD) in the United States. JAMA Netw Open. 2019;2(10):e1913853. Epub 2019/10/24. doi: 10.1001/jamanetworkopen.2019.13853. PubMed PMID: 316</w:t>
      </w:r>
      <w:r w:rsidR="00F71F71">
        <w:rPr>
          <w:rFonts w:ascii="Arial" w:hAnsi="Arial" w:cs="Arial"/>
        </w:rPr>
        <w:t>42924; PubMed Central PMCID: P</w:t>
      </w:r>
      <w:r w:rsidRPr="006B4F66">
        <w:rPr>
          <w:rFonts w:ascii="Arial" w:hAnsi="Arial" w:cs="Arial"/>
        </w:rPr>
        <w:t>MC6820034.</w:t>
      </w:r>
    </w:p>
    <w:p w14:paraId="75312312" w14:textId="77777777" w:rsidR="002B1308" w:rsidRPr="003342FC" w:rsidRDefault="002B1308" w:rsidP="003342FC">
      <w:pPr>
        <w:spacing w:line="240" w:lineRule="auto"/>
        <w:rPr>
          <w:rFonts w:ascii="Arial" w:hAnsi="Arial" w:cs="Arial"/>
          <w:noProof/>
        </w:rPr>
      </w:pPr>
    </w:p>
    <w:p w14:paraId="60C829F2" w14:textId="77777777" w:rsidR="002B1308" w:rsidRP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Default="002B1308" w:rsidP="002B1308">
      <w:pPr>
        <w:pStyle w:val="ListParagraph"/>
        <w:spacing w:line="240" w:lineRule="auto"/>
        <w:ind w:left="540"/>
        <w:rPr>
          <w:rFonts w:ascii="Arial" w:hAnsi="Arial" w:cs="Arial"/>
          <w:noProof/>
        </w:rPr>
      </w:pPr>
    </w:p>
    <w:p w14:paraId="29AAC65C" w14:textId="0EABBA3C" w:rsid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977F36" w:rsidRDefault="00977F36" w:rsidP="00977F36">
      <w:pPr>
        <w:pStyle w:val="ListParagraph"/>
        <w:spacing w:line="240" w:lineRule="auto"/>
        <w:ind w:left="540"/>
        <w:rPr>
          <w:rFonts w:ascii="Arial" w:hAnsi="Arial" w:cs="Arial"/>
          <w:noProof/>
        </w:rPr>
      </w:pPr>
    </w:p>
    <w:p w14:paraId="6D14594D" w14:textId="42D4C55C" w:rsidR="00977F36" w:rsidRDefault="00977F36" w:rsidP="002B1308">
      <w:pPr>
        <w:pStyle w:val="ListParagraph"/>
        <w:numPr>
          <w:ilvl w:val="0"/>
          <w:numId w:val="5"/>
        </w:numPr>
        <w:spacing w:line="240" w:lineRule="auto"/>
        <w:ind w:left="540" w:hanging="540"/>
        <w:rPr>
          <w:rFonts w:ascii="Arial" w:hAnsi="Arial" w:cs="Arial"/>
          <w:noProof/>
        </w:rPr>
      </w:pPr>
      <w:r w:rsidRPr="00977F36">
        <w:rPr>
          <w:rFonts w:ascii="Arial" w:hAnsi="Arial" w:cs="Arial"/>
          <w:noProof/>
        </w:rPr>
        <w:t xml:space="preserve">Hoenigl M, Little SJ, Grelotti D, Skaathun B, Wagner GA, Weibel N, Stockman JK, Smith DM. GrindrTM Users Take more Risks, but are more Open to HIV Pre-Exposure Prophylaxis: Could this Dating App Provide Platform for HIV Prevention Outreach? Clinical </w:t>
      </w:r>
      <w:r w:rsidR="007634C9">
        <w:rPr>
          <w:rFonts w:ascii="Arial" w:hAnsi="Arial" w:cs="Arial"/>
          <w:noProof/>
        </w:rPr>
        <w:t>I</w:t>
      </w:r>
      <w:r w:rsidRPr="00977F36">
        <w:rPr>
          <w:rFonts w:ascii="Arial" w:hAnsi="Arial" w:cs="Arial"/>
          <w:noProof/>
        </w:rPr>
        <w:t xml:space="preserve">nfectious </w:t>
      </w:r>
      <w:r w:rsidR="007634C9">
        <w:rPr>
          <w:rFonts w:ascii="Arial" w:hAnsi="Arial" w:cs="Arial"/>
          <w:noProof/>
        </w:rPr>
        <w:t>D</w:t>
      </w:r>
      <w:r w:rsidRPr="00977F36">
        <w:rPr>
          <w:rFonts w:ascii="Arial" w:hAnsi="Arial" w:cs="Arial"/>
          <w:noProof/>
        </w:rPr>
        <w:t>iseases : an official publication of the Infectious Diseases Society of America. 2019:ciz1093. Epub 2019/11/05. doi: 10.1093/cid/ciz1093. PubMed PMID: 31677383.</w:t>
      </w:r>
    </w:p>
    <w:p w14:paraId="2DC08E75" w14:textId="77777777" w:rsidR="00977F36" w:rsidRPr="00977F36" w:rsidRDefault="00977F36" w:rsidP="00695F33">
      <w:pPr>
        <w:pStyle w:val="ListParagraph"/>
        <w:spacing w:line="240" w:lineRule="auto"/>
        <w:ind w:left="540"/>
        <w:rPr>
          <w:rFonts w:ascii="Arial" w:hAnsi="Arial" w:cs="Arial"/>
          <w:noProof/>
        </w:rPr>
      </w:pPr>
    </w:p>
    <w:p w14:paraId="2C294019" w14:textId="77777777" w:rsidR="00977F36" w:rsidRDefault="00977F36" w:rsidP="00977F36">
      <w:pPr>
        <w:pStyle w:val="ListParagraph"/>
        <w:numPr>
          <w:ilvl w:val="0"/>
          <w:numId w:val="5"/>
        </w:numPr>
        <w:spacing w:line="240" w:lineRule="auto"/>
        <w:ind w:left="540" w:hanging="540"/>
        <w:rPr>
          <w:rFonts w:ascii="Arial" w:hAnsi="Arial" w:cs="Arial"/>
          <w:noProof/>
        </w:rPr>
      </w:pPr>
      <w:r w:rsidRPr="00977F36">
        <w:rPr>
          <w:rFonts w:ascii="Arial" w:hAnsi="Arial" w:cs="Arial"/>
          <w:noProof/>
        </w:rPr>
        <w:t>Gianella S, Moser C, Vitomirov A, McKhann A, Layman L, Scott B, Caballero G, Lada S, Bosch RJ, Hoenigl M, Lurain N, Landay A, Lederman MM, Hunt PW, Smith D. Presence of asymptomatic CMV and EBV DNA in blood of persons with HIV starting antiretroviral therapy are associated with non-AIDS clinical events. AIDS (London, England). 2020:10.1097/QAD.0000000000002484. Epub 2020/02/01. doi: 10.1097/QAD.0000000000002484. PubMed PMID: 32004204.</w:t>
      </w:r>
    </w:p>
    <w:p w14:paraId="458CC0B8" w14:textId="77777777" w:rsidR="00977F36" w:rsidRPr="00695F33" w:rsidRDefault="00977F36" w:rsidP="00695F33">
      <w:pPr>
        <w:pStyle w:val="ListParagraph"/>
        <w:spacing w:line="240" w:lineRule="auto"/>
        <w:ind w:left="540"/>
        <w:rPr>
          <w:rFonts w:ascii="Arial" w:hAnsi="Arial" w:cs="Arial"/>
          <w:noProof/>
        </w:rPr>
      </w:pPr>
    </w:p>
    <w:p w14:paraId="71969B81" w14:textId="41792DDD" w:rsidR="00977F36" w:rsidRPr="00AD5D9D" w:rsidRDefault="00AD5D9D" w:rsidP="00977F36">
      <w:pPr>
        <w:pStyle w:val="ListParagraph"/>
        <w:numPr>
          <w:ilvl w:val="0"/>
          <w:numId w:val="5"/>
        </w:numPr>
        <w:spacing w:line="240" w:lineRule="auto"/>
        <w:ind w:left="540" w:hanging="540"/>
        <w:rPr>
          <w:rFonts w:ascii="Arial" w:hAnsi="Arial" w:cs="Arial"/>
          <w:noProof/>
        </w:rPr>
      </w:pPr>
      <w:r w:rsidRPr="00AD5D9D">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2019;6(Supplement_2):S63-S4. doi: 10.1093/ofid/ofz359.138</w:t>
      </w:r>
      <w:r w:rsidR="00977F36" w:rsidRPr="00AD5D9D">
        <w:rPr>
          <w:rFonts w:ascii="Arial" w:hAnsi="Arial" w:cs="Arial"/>
          <w:noProof/>
        </w:rPr>
        <w:t xml:space="preserve">. </w:t>
      </w:r>
    </w:p>
    <w:p w14:paraId="7527E3E6" w14:textId="47F4F251" w:rsidR="00695F33" w:rsidRPr="00AD5D9D" w:rsidRDefault="00695F33" w:rsidP="00695F33">
      <w:pPr>
        <w:pStyle w:val="ListParagraph"/>
        <w:spacing w:line="240" w:lineRule="auto"/>
        <w:ind w:left="540"/>
        <w:rPr>
          <w:rFonts w:ascii="Arial" w:hAnsi="Arial" w:cs="Arial"/>
          <w:noProof/>
        </w:rPr>
      </w:pPr>
    </w:p>
    <w:p w14:paraId="03904326" w14:textId="1ED08C8D" w:rsidR="009F70C1" w:rsidRDefault="00695F33" w:rsidP="00695F33">
      <w:pPr>
        <w:pStyle w:val="ListParagraph"/>
        <w:numPr>
          <w:ilvl w:val="0"/>
          <w:numId w:val="5"/>
        </w:numPr>
        <w:spacing w:line="240" w:lineRule="auto"/>
        <w:ind w:left="540" w:hanging="540"/>
        <w:rPr>
          <w:rFonts w:ascii="Arial" w:hAnsi="Arial" w:cs="Arial"/>
          <w:noProof/>
        </w:rPr>
      </w:pPr>
      <w:r w:rsidRPr="00695F33">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695F33" w:rsidRDefault="00695F33" w:rsidP="00DB052A">
      <w:pPr>
        <w:pStyle w:val="ListParagraph"/>
        <w:spacing w:line="240" w:lineRule="auto"/>
        <w:ind w:left="540"/>
        <w:rPr>
          <w:rFonts w:ascii="Arial" w:hAnsi="Arial" w:cs="Arial"/>
          <w:noProof/>
        </w:rPr>
      </w:pPr>
    </w:p>
    <w:p w14:paraId="41ACC454" w14:textId="3A5E8F29" w:rsidR="00695F33" w:rsidRPr="00DB052A" w:rsidRDefault="00695F33" w:rsidP="00695F33">
      <w:pPr>
        <w:pStyle w:val="ListParagraph"/>
        <w:numPr>
          <w:ilvl w:val="0"/>
          <w:numId w:val="5"/>
        </w:numPr>
        <w:spacing w:line="240" w:lineRule="auto"/>
        <w:ind w:left="540" w:hanging="540"/>
        <w:rPr>
          <w:rFonts w:ascii="Arial" w:hAnsi="Arial" w:cs="Arial"/>
          <w:noProof/>
        </w:rPr>
      </w:pPr>
      <w:r w:rsidRPr="00DB052A">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DB052A" w:rsidRDefault="00DB052A" w:rsidP="00DB052A">
      <w:pPr>
        <w:pStyle w:val="ListParagraph"/>
        <w:spacing w:line="240" w:lineRule="auto"/>
        <w:ind w:left="540"/>
        <w:rPr>
          <w:rFonts w:ascii="Arial" w:hAnsi="Arial" w:cs="Arial"/>
          <w:noProof/>
        </w:rPr>
      </w:pPr>
    </w:p>
    <w:p w14:paraId="58A6F182" w14:textId="23200DF1" w:rsidR="00DB052A" w:rsidRDefault="00DB052A" w:rsidP="00695F33">
      <w:pPr>
        <w:pStyle w:val="ListParagraph"/>
        <w:numPr>
          <w:ilvl w:val="0"/>
          <w:numId w:val="5"/>
        </w:numPr>
        <w:spacing w:line="240" w:lineRule="auto"/>
        <w:ind w:left="540" w:hanging="540"/>
        <w:rPr>
          <w:rFonts w:ascii="Arial" w:hAnsi="Arial" w:cs="Arial"/>
          <w:noProof/>
        </w:rPr>
      </w:pPr>
      <w:r w:rsidRPr="00DB052A">
        <w:rPr>
          <w:rFonts w:ascii="Arial" w:hAnsi="Arial" w:cs="Arial"/>
          <w:noProof/>
        </w:rPr>
        <w:t xml:space="preserve">Martin TCS, Chaillon A, Graves SK, Lin T, Gianella S, Smith DM, Little SJ, Hoenigl M. Genetic Network Analysis to Assess the Risk of Human Immunodeficiency Virus Transmission Among Men Who Have Sex With Men Seeking Partners on the Internet. Clinical </w:t>
      </w:r>
      <w:r w:rsidR="00E829BD">
        <w:rPr>
          <w:rFonts w:ascii="Arial" w:hAnsi="Arial" w:cs="Arial"/>
          <w:noProof/>
        </w:rPr>
        <w:t>I</w:t>
      </w:r>
      <w:r w:rsidRPr="00DB052A">
        <w:rPr>
          <w:rFonts w:ascii="Arial" w:hAnsi="Arial" w:cs="Arial"/>
          <w:noProof/>
        </w:rPr>
        <w:t xml:space="preserve">nfectious </w:t>
      </w:r>
      <w:r w:rsidR="00E829BD">
        <w:rPr>
          <w:rFonts w:ascii="Arial" w:hAnsi="Arial" w:cs="Arial"/>
          <w:noProof/>
        </w:rPr>
        <w:t>D</w:t>
      </w:r>
      <w:r w:rsidRPr="00DB052A">
        <w:rPr>
          <w:rFonts w:ascii="Arial" w:hAnsi="Arial" w:cs="Arial"/>
          <w:noProof/>
        </w:rPr>
        <w:t>iseases : an official publication of the Infectious Diseases Society of America. 2020;70(5):925-32. Epub 2019/04/07. doi: 10.1093/cid/ciz278. PubMed PMID: 30953067.</w:t>
      </w:r>
    </w:p>
    <w:p w14:paraId="64565C78" w14:textId="77777777" w:rsidR="002A72D2" w:rsidRPr="002A72D2" w:rsidRDefault="002A72D2" w:rsidP="002A72D2">
      <w:pPr>
        <w:pStyle w:val="ListParagraph"/>
        <w:rPr>
          <w:rFonts w:ascii="Arial" w:hAnsi="Arial" w:cs="Arial"/>
          <w:noProof/>
        </w:rPr>
      </w:pPr>
    </w:p>
    <w:p w14:paraId="567868B9" w14:textId="77777777" w:rsidR="002A72D2" w:rsidRPr="00E829BD" w:rsidRDefault="002A72D2" w:rsidP="00E829BD">
      <w:pPr>
        <w:spacing w:line="240" w:lineRule="auto"/>
        <w:rPr>
          <w:rFonts w:ascii="Arial" w:hAnsi="Arial" w:cs="Arial"/>
          <w:noProof/>
        </w:rPr>
      </w:pPr>
    </w:p>
    <w:p w14:paraId="3C3582B5" w14:textId="559EC4DB" w:rsidR="00977F36" w:rsidRPr="00AD5D9D" w:rsidRDefault="00977F36" w:rsidP="00AD5D9D">
      <w:pPr>
        <w:spacing w:line="240" w:lineRule="auto"/>
        <w:rPr>
          <w:rFonts w:ascii="Arial" w:hAnsi="Arial" w:cs="Arial"/>
          <w:noProof/>
        </w:rPr>
      </w:pPr>
    </w:p>
    <w:sectPr w:rsidR="00977F36" w:rsidRPr="00AD5D9D"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5B610" w14:textId="77777777" w:rsidR="0082477F" w:rsidRDefault="0082477F" w:rsidP="00C764D3">
      <w:pPr>
        <w:spacing w:line="240" w:lineRule="auto"/>
      </w:pPr>
      <w:r>
        <w:separator/>
      </w:r>
    </w:p>
  </w:endnote>
  <w:endnote w:type="continuationSeparator" w:id="0">
    <w:p w14:paraId="5256CDD4" w14:textId="77777777" w:rsidR="0082477F" w:rsidRDefault="0082477F"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swiss"/>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AE17" w14:textId="77777777" w:rsidR="0082477F" w:rsidRDefault="0082477F" w:rsidP="00C764D3">
      <w:pPr>
        <w:spacing w:line="240" w:lineRule="auto"/>
      </w:pPr>
      <w:r>
        <w:separator/>
      </w:r>
    </w:p>
  </w:footnote>
  <w:footnote w:type="continuationSeparator" w:id="0">
    <w:p w14:paraId="2CE54766" w14:textId="77777777" w:rsidR="0082477F" w:rsidRDefault="0082477F"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889C611A"/>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0sTQ1MjOzNDAwNjVX0lEKTi0uzszPAykwsqgFAJwQVOg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143A"/>
    <w:rsid w:val="000B20A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7310"/>
    <w:rsid w:val="001876B4"/>
    <w:rsid w:val="00190072"/>
    <w:rsid w:val="001918E0"/>
    <w:rsid w:val="001929A7"/>
    <w:rsid w:val="00194AC3"/>
    <w:rsid w:val="001A08EB"/>
    <w:rsid w:val="001A1F7D"/>
    <w:rsid w:val="001A3D90"/>
    <w:rsid w:val="001A45A7"/>
    <w:rsid w:val="001A4C06"/>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1E93"/>
    <w:rsid w:val="00214CD7"/>
    <w:rsid w:val="00215304"/>
    <w:rsid w:val="0021660D"/>
    <w:rsid w:val="0021792F"/>
    <w:rsid w:val="00220222"/>
    <w:rsid w:val="00223F04"/>
    <w:rsid w:val="00227832"/>
    <w:rsid w:val="00237E09"/>
    <w:rsid w:val="002400E4"/>
    <w:rsid w:val="00240648"/>
    <w:rsid w:val="00240669"/>
    <w:rsid w:val="00240EFA"/>
    <w:rsid w:val="002448AB"/>
    <w:rsid w:val="00245577"/>
    <w:rsid w:val="002522F5"/>
    <w:rsid w:val="00254188"/>
    <w:rsid w:val="0025509A"/>
    <w:rsid w:val="0025526B"/>
    <w:rsid w:val="00255F99"/>
    <w:rsid w:val="002563CF"/>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54B6"/>
    <w:rsid w:val="002855E8"/>
    <w:rsid w:val="00290726"/>
    <w:rsid w:val="0029083B"/>
    <w:rsid w:val="00295916"/>
    <w:rsid w:val="00297985"/>
    <w:rsid w:val="00297C6B"/>
    <w:rsid w:val="002A04C4"/>
    <w:rsid w:val="002A1684"/>
    <w:rsid w:val="002A53B1"/>
    <w:rsid w:val="002A5B07"/>
    <w:rsid w:val="002A72D2"/>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F379E"/>
    <w:rsid w:val="002F4378"/>
    <w:rsid w:val="002F47B1"/>
    <w:rsid w:val="002F4A10"/>
    <w:rsid w:val="002F5AD3"/>
    <w:rsid w:val="002F6B69"/>
    <w:rsid w:val="002F7690"/>
    <w:rsid w:val="002F7EAC"/>
    <w:rsid w:val="00301F2D"/>
    <w:rsid w:val="00311B80"/>
    <w:rsid w:val="00312740"/>
    <w:rsid w:val="003140B9"/>
    <w:rsid w:val="003146D1"/>
    <w:rsid w:val="00315413"/>
    <w:rsid w:val="003158EF"/>
    <w:rsid w:val="00317157"/>
    <w:rsid w:val="00317D5E"/>
    <w:rsid w:val="0032238E"/>
    <w:rsid w:val="00325313"/>
    <w:rsid w:val="003267EF"/>
    <w:rsid w:val="00327B28"/>
    <w:rsid w:val="00327C04"/>
    <w:rsid w:val="00327CE2"/>
    <w:rsid w:val="0033038A"/>
    <w:rsid w:val="00332019"/>
    <w:rsid w:val="00332AC8"/>
    <w:rsid w:val="00333391"/>
    <w:rsid w:val="003342FC"/>
    <w:rsid w:val="003346D3"/>
    <w:rsid w:val="00335A5D"/>
    <w:rsid w:val="003375A7"/>
    <w:rsid w:val="00337C64"/>
    <w:rsid w:val="00337CA4"/>
    <w:rsid w:val="0034070F"/>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2C5"/>
    <w:rsid w:val="00384AD7"/>
    <w:rsid w:val="00385550"/>
    <w:rsid w:val="00385E9D"/>
    <w:rsid w:val="00385F5D"/>
    <w:rsid w:val="00386E43"/>
    <w:rsid w:val="003876E5"/>
    <w:rsid w:val="003907FC"/>
    <w:rsid w:val="00392E5D"/>
    <w:rsid w:val="003965FA"/>
    <w:rsid w:val="003A0132"/>
    <w:rsid w:val="003A28CD"/>
    <w:rsid w:val="003A600E"/>
    <w:rsid w:val="003A7F1D"/>
    <w:rsid w:val="003B0547"/>
    <w:rsid w:val="003B2CC4"/>
    <w:rsid w:val="003B4757"/>
    <w:rsid w:val="003B48C7"/>
    <w:rsid w:val="003B4B27"/>
    <w:rsid w:val="003B6447"/>
    <w:rsid w:val="003B6A57"/>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6004"/>
    <w:rsid w:val="0046079E"/>
    <w:rsid w:val="00460EDD"/>
    <w:rsid w:val="00461F1C"/>
    <w:rsid w:val="00461F37"/>
    <w:rsid w:val="00463540"/>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ED6"/>
    <w:rsid w:val="004C4D2C"/>
    <w:rsid w:val="004C5955"/>
    <w:rsid w:val="004C6020"/>
    <w:rsid w:val="004C7BA4"/>
    <w:rsid w:val="004D0B25"/>
    <w:rsid w:val="004D6FE6"/>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780D"/>
    <w:rsid w:val="0054266F"/>
    <w:rsid w:val="00542BC2"/>
    <w:rsid w:val="00542F08"/>
    <w:rsid w:val="00543303"/>
    <w:rsid w:val="0054431F"/>
    <w:rsid w:val="005455D3"/>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1DFE"/>
    <w:rsid w:val="005A4C7E"/>
    <w:rsid w:val="005A65FF"/>
    <w:rsid w:val="005A6B55"/>
    <w:rsid w:val="005B036A"/>
    <w:rsid w:val="005B071B"/>
    <w:rsid w:val="005B0B11"/>
    <w:rsid w:val="005B15A2"/>
    <w:rsid w:val="005B56C0"/>
    <w:rsid w:val="005B69D0"/>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D38"/>
    <w:rsid w:val="005F1557"/>
    <w:rsid w:val="005F4124"/>
    <w:rsid w:val="005F4212"/>
    <w:rsid w:val="005F57D8"/>
    <w:rsid w:val="005F6B08"/>
    <w:rsid w:val="005F6D8A"/>
    <w:rsid w:val="0060003F"/>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6C78"/>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6FD9"/>
    <w:rsid w:val="0075319A"/>
    <w:rsid w:val="007533EF"/>
    <w:rsid w:val="00753C43"/>
    <w:rsid w:val="007545F3"/>
    <w:rsid w:val="0075498E"/>
    <w:rsid w:val="0075672D"/>
    <w:rsid w:val="00757D41"/>
    <w:rsid w:val="00760C1C"/>
    <w:rsid w:val="00761A43"/>
    <w:rsid w:val="00761B37"/>
    <w:rsid w:val="00761BB1"/>
    <w:rsid w:val="007634C9"/>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A56"/>
    <w:rsid w:val="007A3B56"/>
    <w:rsid w:val="007B162A"/>
    <w:rsid w:val="007C0DDC"/>
    <w:rsid w:val="007C25D8"/>
    <w:rsid w:val="007C4ABC"/>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C58"/>
    <w:rsid w:val="00815303"/>
    <w:rsid w:val="008153C4"/>
    <w:rsid w:val="00816211"/>
    <w:rsid w:val="00817132"/>
    <w:rsid w:val="00817316"/>
    <w:rsid w:val="00817566"/>
    <w:rsid w:val="00822833"/>
    <w:rsid w:val="0082477F"/>
    <w:rsid w:val="00825762"/>
    <w:rsid w:val="008270BB"/>
    <w:rsid w:val="00827603"/>
    <w:rsid w:val="00831EFE"/>
    <w:rsid w:val="00833857"/>
    <w:rsid w:val="0083412A"/>
    <w:rsid w:val="00836CE5"/>
    <w:rsid w:val="00836D14"/>
    <w:rsid w:val="00841E0B"/>
    <w:rsid w:val="00842031"/>
    <w:rsid w:val="00843CCB"/>
    <w:rsid w:val="008449C8"/>
    <w:rsid w:val="00845239"/>
    <w:rsid w:val="008458C2"/>
    <w:rsid w:val="00851A54"/>
    <w:rsid w:val="00851EA0"/>
    <w:rsid w:val="00852511"/>
    <w:rsid w:val="00854825"/>
    <w:rsid w:val="00854E2C"/>
    <w:rsid w:val="00855FBD"/>
    <w:rsid w:val="0085647E"/>
    <w:rsid w:val="0085749E"/>
    <w:rsid w:val="00860275"/>
    <w:rsid w:val="0086071D"/>
    <w:rsid w:val="00863BC0"/>
    <w:rsid w:val="00872A8B"/>
    <w:rsid w:val="00873331"/>
    <w:rsid w:val="00874D4C"/>
    <w:rsid w:val="008758F1"/>
    <w:rsid w:val="00875BA4"/>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5A95"/>
    <w:rsid w:val="008B5BCC"/>
    <w:rsid w:val="008B61DC"/>
    <w:rsid w:val="008B674B"/>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4243"/>
    <w:rsid w:val="009154A9"/>
    <w:rsid w:val="00920BD1"/>
    <w:rsid w:val="00921055"/>
    <w:rsid w:val="009213C6"/>
    <w:rsid w:val="00921F0A"/>
    <w:rsid w:val="00923655"/>
    <w:rsid w:val="009250A0"/>
    <w:rsid w:val="009278B3"/>
    <w:rsid w:val="00930AA2"/>
    <w:rsid w:val="00932EDC"/>
    <w:rsid w:val="00935836"/>
    <w:rsid w:val="009427FB"/>
    <w:rsid w:val="00950874"/>
    <w:rsid w:val="009528C5"/>
    <w:rsid w:val="00954C40"/>
    <w:rsid w:val="00962FD9"/>
    <w:rsid w:val="00964638"/>
    <w:rsid w:val="00964AC0"/>
    <w:rsid w:val="009766FE"/>
    <w:rsid w:val="009767B9"/>
    <w:rsid w:val="009776AF"/>
    <w:rsid w:val="00977F36"/>
    <w:rsid w:val="00986EB1"/>
    <w:rsid w:val="00991B29"/>
    <w:rsid w:val="00994961"/>
    <w:rsid w:val="00995F3E"/>
    <w:rsid w:val="0099762D"/>
    <w:rsid w:val="009A050C"/>
    <w:rsid w:val="009A0A4D"/>
    <w:rsid w:val="009A0C35"/>
    <w:rsid w:val="009A25BA"/>
    <w:rsid w:val="009A56EE"/>
    <w:rsid w:val="009A78BA"/>
    <w:rsid w:val="009B108C"/>
    <w:rsid w:val="009B280F"/>
    <w:rsid w:val="009B36A9"/>
    <w:rsid w:val="009B580D"/>
    <w:rsid w:val="009B632B"/>
    <w:rsid w:val="009C24A1"/>
    <w:rsid w:val="009C39D1"/>
    <w:rsid w:val="009C4DF1"/>
    <w:rsid w:val="009C5708"/>
    <w:rsid w:val="009D009F"/>
    <w:rsid w:val="009D0429"/>
    <w:rsid w:val="009D3539"/>
    <w:rsid w:val="009D51FE"/>
    <w:rsid w:val="009D669A"/>
    <w:rsid w:val="009D7370"/>
    <w:rsid w:val="009D7743"/>
    <w:rsid w:val="009D7D5B"/>
    <w:rsid w:val="009E34D9"/>
    <w:rsid w:val="009E7001"/>
    <w:rsid w:val="009E702B"/>
    <w:rsid w:val="009E7230"/>
    <w:rsid w:val="009F0D50"/>
    <w:rsid w:val="009F1B7B"/>
    <w:rsid w:val="009F29F6"/>
    <w:rsid w:val="009F646F"/>
    <w:rsid w:val="009F6B2B"/>
    <w:rsid w:val="009F700B"/>
    <w:rsid w:val="009F70C1"/>
    <w:rsid w:val="00A000FD"/>
    <w:rsid w:val="00A016C9"/>
    <w:rsid w:val="00A034B6"/>
    <w:rsid w:val="00A0365D"/>
    <w:rsid w:val="00A04F44"/>
    <w:rsid w:val="00A054CA"/>
    <w:rsid w:val="00A07038"/>
    <w:rsid w:val="00A07A87"/>
    <w:rsid w:val="00A10A44"/>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4F69"/>
    <w:rsid w:val="00A45AFA"/>
    <w:rsid w:val="00A46F2E"/>
    <w:rsid w:val="00A5000B"/>
    <w:rsid w:val="00A516FA"/>
    <w:rsid w:val="00A55123"/>
    <w:rsid w:val="00A562CE"/>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073"/>
    <w:rsid w:val="00AC7432"/>
    <w:rsid w:val="00AC774B"/>
    <w:rsid w:val="00AD01F4"/>
    <w:rsid w:val="00AD091B"/>
    <w:rsid w:val="00AD10CA"/>
    <w:rsid w:val="00AD210C"/>
    <w:rsid w:val="00AD330F"/>
    <w:rsid w:val="00AD3CA8"/>
    <w:rsid w:val="00AD4087"/>
    <w:rsid w:val="00AD5D9D"/>
    <w:rsid w:val="00AE0483"/>
    <w:rsid w:val="00AE0D82"/>
    <w:rsid w:val="00AE0F4E"/>
    <w:rsid w:val="00AE1219"/>
    <w:rsid w:val="00AE29D0"/>
    <w:rsid w:val="00AE2DAA"/>
    <w:rsid w:val="00AE3118"/>
    <w:rsid w:val="00AE35D9"/>
    <w:rsid w:val="00AE39E3"/>
    <w:rsid w:val="00AE40B7"/>
    <w:rsid w:val="00AE499A"/>
    <w:rsid w:val="00AE5581"/>
    <w:rsid w:val="00AE5659"/>
    <w:rsid w:val="00AE5885"/>
    <w:rsid w:val="00B0231E"/>
    <w:rsid w:val="00B0352B"/>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2965"/>
    <w:rsid w:val="00C02D7E"/>
    <w:rsid w:val="00C04A92"/>
    <w:rsid w:val="00C05E38"/>
    <w:rsid w:val="00C05EAB"/>
    <w:rsid w:val="00C0675F"/>
    <w:rsid w:val="00C069FE"/>
    <w:rsid w:val="00C10A7B"/>
    <w:rsid w:val="00C1229A"/>
    <w:rsid w:val="00C151B8"/>
    <w:rsid w:val="00C1628B"/>
    <w:rsid w:val="00C1663C"/>
    <w:rsid w:val="00C17203"/>
    <w:rsid w:val="00C207D9"/>
    <w:rsid w:val="00C2114D"/>
    <w:rsid w:val="00C21DBE"/>
    <w:rsid w:val="00C237CE"/>
    <w:rsid w:val="00C2599E"/>
    <w:rsid w:val="00C25EB8"/>
    <w:rsid w:val="00C27F39"/>
    <w:rsid w:val="00C30974"/>
    <w:rsid w:val="00C32BF3"/>
    <w:rsid w:val="00C333C2"/>
    <w:rsid w:val="00C344D3"/>
    <w:rsid w:val="00C34828"/>
    <w:rsid w:val="00C34C50"/>
    <w:rsid w:val="00C41A0E"/>
    <w:rsid w:val="00C45100"/>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80609"/>
    <w:rsid w:val="00C8221C"/>
    <w:rsid w:val="00C855C7"/>
    <w:rsid w:val="00C86C68"/>
    <w:rsid w:val="00C91230"/>
    <w:rsid w:val="00C94F60"/>
    <w:rsid w:val="00CA396B"/>
    <w:rsid w:val="00CA4C85"/>
    <w:rsid w:val="00CA53BC"/>
    <w:rsid w:val="00CA691D"/>
    <w:rsid w:val="00CA7411"/>
    <w:rsid w:val="00CB27D9"/>
    <w:rsid w:val="00CB2A8A"/>
    <w:rsid w:val="00CB2B04"/>
    <w:rsid w:val="00CB5586"/>
    <w:rsid w:val="00CB5DBE"/>
    <w:rsid w:val="00CB700C"/>
    <w:rsid w:val="00CB75DF"/>
    <w:rsid w:val="00CC0BA8"/>
    <w:rsid w:val="00CC1D61"/>
    <w:rsid w:val="00CC2876"/>
    <w:rsid w:val="00CC2BF1"/>
    <w:rsid w:val="00CC2CAF"/>
    <w:rsid w:val="00CC306E"/>
    <w:rsid w:val="00CC6806"/>
    <w:rsid w:val="00CC789E"/>
    <w:rsid w:val="00CC78C4"/>
    <w:rsid w:val="00CD215A"/>
    <w:rsid w:val="00CD2A36"/>
    <w:rsid w:val="00CD4E75"/>
    <w:rsid w:val="00CD50EA"/>
    <w:rsid w:val="00CD5F7A"/>
    <w:rsid w:val="00CD7111"/>
    <w:rsid w:val="00CE17F1"/>
    <w:rsid w:val="00CE1864"/>
    <w:rsid w:val="00CE2758"/>
    <w:rsid w:val="00CE312D"/>
    <w:rsid w:val="00CE4B00"/>
    <w:rsid w:val="00CE5B51"/>
    <w:rsid w:val="00CF1B8F"/>
    <w:rsid w:val="00CF3454"/>
    <w:rsid w:val="00CF388B"/>
    <w:rsid w:val="00CF3CBA"/>
    <w:rsid w:val="00CF4459"/>
    <w:rsid w:val="00CF44A5"/>
    <w:rsid w:val="00CF5851"/>
    <w:rsid w:val="00D0076F"/>
    <w:rsid w:val="00D01EB9"/>
    <w:rsid w:val="00D02950"/>
    <w:rsid w:val="00D03C38"/>
    <w:rsid w:val="00D05393"/>
    <w:rsid w:val="00D0697B"/>
    <w:rsid w:val="00D10A38"/>
    <w:rsid w:val="00D12C43"/>
    <w:rsid w:val="00D1390E"/>
    <w:rsid w:val="00D25C81"/>
    <w:rsid w:val="00D26FED"/>
    <w:rsid w:val="00D3068A"/>
    <w:rsid w:val="00D317C5"/>
    <w:rsid w:val="00D31B28"/>
    <w:rsid w:val="00D32B3D"/>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942D7"/>
    <w:rsid w:val="00D95B41"/>
    <w:rsid w:val="00D97ECF"/>
    <w:rsid w:val="00DA01CD"/>
    <w:rsid w:val="00DA046E"/>
    <w:rsid w:val="00DA0AAA"/>
    <w:rsid w:val="00DA2AC4"/>
    <w:rsid w:val="00DA6C6A"/>
    <w:rsid w:val="00DB052A"/>
    <w:rsid w:val="00DB14C7"/>
    <w:rsid w:val="00DB23DF"/>
    <w:rsid w:val="00DB2586"/>
    <w:rsid w:val="00DB4AE8"/>
    <w:rsid w:val="00DB551A"/>
    <w:rsid w:val="00DB7FF6"/>
    <w:rsid w:val="00DC2B8D"/>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62D2"/>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1DAA"/>
    <w:rsid w:val="00E63D8E"/>
    <w:rsid w:val="00E64856"/>
    <w:rsid w:val="00E6757D"/>
    <w:rsid w:val="00E67BFB"/>
    <w:rsid w:val="00E67EC5"/>
    <w:rsid w:val="00E701B6"/>
    <w:rsid w:val="00E70E1C"/>
    <w:rsid w:val="00E74629"/>
    <w:rsid w:val="00E74FF4"/>
    <w:rsid w:val="00E8291B"/>
    <w:rsid w:val="00E829BD"/>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66DA"/>
    <w:rsid w:val="00F308BE"/>
    <w:rsid w:val="00F30F9F"/>
    <w:rsid w:val="00F31658"/>
    <w:rsid w:val="00F31C86"/>
    <w:rsid w:val="00F31E1C"/>
    <w:rsid w:val="00F32102"/>
    <w:rsid w:val="00F34A74"/>
    <w:rsid w:val="00F425BF"/>
    <w:rsid w:val="00F4453D"/>
    <w:rsid w:val="00F44A1A"/>
    <w:rsid w:val="00F46652"/>
    <w:rsid w:val="00F50DF0"/>
    <w:rsid w:val="00F544A2"/>
    <w:rsid w:val="00F54989"/>
    <w:rsid w:val="00F5578A"/>
    <w:rsid w:val="00F577B8"/>
    <w:rsid w:val="00F60BE1"/>
    <w:rsid w:val="00F60DB4"/>
    <w:rsid w:val="00F610A3"/>
    <w:rsid w:val="00F61A0F"/>
    <w:rsid w:val="00F64384"/>
    <w:rsid w:val="00F66605"/>
    <w:rsid w:val="00F7021F"/>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26C9"/>
    <w:rsid w:val="00FA456E"/>
    <w:rsid w:val="00FA472C"/>
    <w:rsid w:val="00FA476C"/>
    <w:rsid w:val="00FA5D3A"/>
    <w:rsid w:val="00FA6FEC"/>
    <w:rsid w:val="00FA7764"/>
    <w:rsid w:val="00FB1CBF"/>
    <w:rsid w:val="00FB2015"/>
    <w:rsid w:val="00FB234A"/>
    <w:rsid w:val="00FB440C"/>
    <w:rsid w:val="00FB46F8"/>
    <w:rsid w:val="00FB5E32"/>
    <w:rsid w:val="00FC1D2C"/>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344A"/>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character" w:customStyle="1" w:styleId="UnresolvedMention">
    <w:name w:val="Unresolved Mention"/>
    <w:basedOn w:val="DefaultParagraphFont"/>
    <w:uiPriority w:val="99"/>
    <w:semiHidden/>
    <w:unhideWhenUsed/>
    <w:rsid w:val="00763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3smith@health.ucs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sites/myncbi/colleen.reich.1/collections/57551211/public/" TargetMode="External"/><Relationship Id="rId5" Type="http://schemas.openxmlformats.org/officeDocument/2006/relationships/webSettings" Target="webSettings.xml"/><Relationship Id="rId10" Type="http://schemas.openxmlformats.org/officeDocument/2006/relationships/hyperlink" Target="http://id.ucsd.edu/faculty/smith.shtml" TargetMode="External"/><Relationship Id="rId4" Type="http://schemas.openxmlformats.org/officeDocument/2006/relationships/settings" Target="settings.xml"/><Relationship Id="rId9" Type="http://schemas.openxmlformats.org/officeDocument/2006/relationships/hyperlink" Target="https://profiles.ucsd.edu/davi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776F-3973-4A11-AC16-B5C5ADF6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15105</Words>
  <Characters>86105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2020-02-19T16:18:00Z</dcterms:created>
  <dcterms:modified xsi:type="dcterms:W3CDTF">2020-02-20T17:55:00Z</dcterms:modified>
</cp:coreProperties>
</file>