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A1B1C"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Huang, M. L., et al. (2018). "Small Molecule Antagonist of Cell Surface Glycosaminoglycans Restricts Mouse Embryonic Stem Cells in a Pluripotent State." </w:t>
      </w:r>
      <w:r>
        <w:rPr>
          <w:rFonts w:ascii="Helvetica" w:hAnsi="Helvetica" w:cs="Helvetica"/>
          <w:u w:val="single"/>
        </w:rPr>
        <w:t>Stem Cells</w:t>
      </w:r>
      <w:r>
        <w:rPr>
          <w:rFonts w:ascii="Helvetica" w:hAnsi="Helvetica" w:cs="Helvetica"/>
        </w:rPr>
        <w:t xml:space="preserve"> </w:t>
      </w:r>
      <w:r>
        <w:rPr>
          <w:rFonts w:ascii="Helvetica" w:hAnsi="Helvetica" w:cs="Helvetica"/>
          <w:b/>
          <w:bCs/>
        </w:rPr>
        <w:t>36</w:t>
      </w:r>
      <w:r>
        <w:rPr>
          <w:rFonts w:ascii="Helvetica" w:hAnsi="Helvetica" w:cs="Helvetica"/>
        </w:rPr>
        <w:t>(1): 45-54.</w:t>
      </w:r>
    </w:p>
    <w:p w14:paraId="1E4EDF95"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52E42BDF"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Winkler, A. S., et al. (2018) Neglected tropical diseases - the present and the future. </w:t>
      </w:r>
      <w:proofErr w:type="spellStart"/>
      <w:r>
        <w:rPr>
          <w:rFonts w:ascii="Helvetica" w:hAnsi="Helvetica" w:cs="Helvetica"/>
          <w:u w:val="single"/>
        </w:rPr>
        <w:t>Tidsskr</w:t>
      </w:r>
      <w:proofErr w:type="spellEnd"/>
      <w:r>
        <w:rPr>
          <w:rFonts w:ascii="Helvetica" w:hAnsi="Helvetica" w:cs="Helvetica"/>
          <w:u w:val="single"/>
        </w:rPr>
        <w:t xml:space="preserve"> Nor </w:t>
      </w:r>
      <w:proofErr w:type="spellStart"/>
      <w:r>
        <w:rPr>
          <w:rFonts w:ascii="Helvetica" w:hAnsi="Helvetica" w:cs="Helvetica"/>
          <w:u w:val="single"/>
        </w:rPr>
        <w:t>Laegeforen</w:t>
      </w:r>
      <w:proofErr w:type="spellEnd"/>
      <w:r>
        <w:rPr>
          <w:rFonts w:ascii="Helvetica" w:hAnsi="Helvetica" w:cs="Helvetica"/>
        </w:rPr>
        <w:t xml:space="preserve"> </w:t>
      </w:r>
      <w:proofErr w:type="gramStart"/>
      <w:r>
        <w:rPr>
          <w:rFonts w:ascii="Helvetica" w:hAnsi="Helvetica" w:cs="Helvetica"/>
          <w:b/>
          <w:bCs/>
        </w:rPr>
        <w:t>138</w:t>
      </w:r>
      <w:r>
        <w:rPr>
          <w:rFonts w:ascii="Helvetica" w:hAnsi="Helvetica" w:cs="Helvetica"/>
        </w:rPr>
        <w:t>,  DOI</w:t>
      </w:r>
      <w:proofErr w:type="gramEnd"/>
      <w:r>
        <w:rPr>
          <w:rFonts w:ascii="Helvetica" w:hAnsi="Helvetica" w:cs="Helvetica"/>
        </w:rPr>
        <w:t>: 10.4045/tidsskr.17.0678</w:t>
      </w:r>
    </w:p>
    <w:p w14:paraId="1673F490"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7979F706"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Mehta, S. R., et al. (2018). "Im</w:t>
      </w:r>
      <w:bookmarkStart w:id="0" w:name="_GoBack"/>
      <w:bookmarkEnd w:id="0"/>
      <w:r>
        <w:rPr>
          <w:rFonts w:ascii="Helvetica" w:hAnsi="Helvetica" w:cs="Helvetica"/>
        </w:rPr>
        <w:t xml:space="preserve">pact of public safety policies on human immunodeficiency virus transmission dynamics in Tijuana, Mexico." </w:t>
      </w:r>
      <w:proofErr w:type="spellStart"/>
      <w:r>
        <w:rPr>
          <w:rFonts w:ascii="Helvetica" w:hAnsi="Helvetica" w:cs="Helvetica"/>
          <w:u w:val="single"/>
        </w:rPr>
        <w:t>Clin</w:t>
      </w:r>
      <w:proofErr w:type="spellEnd"/>
      <w:r>
        <w:rPr>
          <w:rFonts w:ascii="Helvetica" w:hAnsi="Helvetica" w:cs="Helvetica"/>
          <w:u w:val="single"/>
        </w:rPr>
        <w:t xml:space="preserve"> Infect Dis</w:t>
      </w:r>
      <w:r>
        <w:rPr>
          <w:rFonts w:ascii="Helvetica" w:hAnsi="Helvetica" w:cs="Helvetica"/>
        </w:rPr>
        <w:t xml:space="preserve"> </w:t>
      </w:r>
      <w:r>
        <w:rPr>
          <w:rFonts w:ascii="Helvetica" w:hAnsi="Helvetica" w:cs="Helvetica"/>
          <w:b/>
          <w:bCs/>
        </w:rPr>
        <w:t>66</w:t>
      </w:r>
      <w:r>
        <w:rPr>
          <w:rFonts w:ascii="Helvetica" w:hAnsi="Helvetica" w:cs="Helvetica"/>
        </w:rPr>
        <w:t>(5): 758-764.</w:t>
      </w:r>
    </w:p>
    <w:p w14:paraId="5706A2A8"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349ADC13"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de Almeida, S. M., et al. (2018). "</w:t>
      </w:r>
      <w:proofErr w:type="spellStart"/>
      <w:r>
        <w:rPr>
          <w:rFonts w:ascii="Helvetica" w:hAnsi="Helvetica" w:cs="Helvetica"/>
        </w:rPr>
        <w:t>Neprilysin</w:t>
      </w:r>
      <w:proofErr w:type="spellEnd"/>
      <w:r>
        <w:rPr>
          <w:rFonts w:ascii="Helvetica" w:hAnsi="Helvetica" w:cs="Helvetica"/>
        </w:rPr>
        <w:t xml:space="preserve"> in the cerebrospinal fluid and serum of patients infected with HIV1- subtypes C and B." </w:t>
      </w:r>
      <w:r>
        <w:rPr>
          <w:rFonts w:ascii="Helvetica" w:hAnsi="Helvetica" w:cs="Helvetica"/>
          <w:u w:val="single"/>
        </w:rPr>
        <w:t xml:space="preserve">J </w:t>
      </w:r>
      <w:proofErr w:type="spellStart"/>
      <w:r>
        <w:rPr>
          <w:rFonts w:ascii="Helvetica" w:hAnsi="Helvetica" w:cs="Helvetica"/>
          <w:u w:val="single"/>
        </w:rPr>
        <w:t>Acquir</w:t>
      </w:r>
      <w:proofErr w:type="spellEnd"/>
      <w:r>
        <w:rPr>
          <w:rFonts w:ascii="Helvetica" w:hAnsi="Helvetica" w:cs="Helvetica"/>
          <w:u w:val="single"/>
        </w:rPr>
        <w:t xml:space="preserve"> Immune </w:t>
      </w:r>
      <w:proofErr w:type="spellStart"/>
      <w:r>
        <w:rPr>
          <w:rFonts w:ascii="Helvetica" w:hAnsi="Helvetica" w:cs="Helvetica"/>
          <w:u w:val="single"/>
        </w:rPr>
        <w:t>Defic</w:t>
      </w:r>
      <w:proofErr w:type="spellEnd"/>
      <w:r>
        <w:rPr>
          <w:rFonts w:ascii="Helvetica" w:hAnsi="Helvetica" w:cs="Helvetica"/>
          <w:u w:val="single"/>
        </w:rPr>
        <w:t xml:space="preserve"> </w:t>
      </w:r>
      <w:proofErr w:type="spellStart"/>
      <w:r>
        <w:rPr>
          <w:rFonts w:ascii="Helvetica" w:hAnsi="Helvetica" w:cs="Helvetica"/>
          <w:u w:val="single"/>
        </w:rPr>
        <w:t>Syndr</w:t>
      </w:r>
      <w:proofErr w:type="spellEnd"/>
      <w:r>
        <w:rPr>
          <w:rFonts w:ascii="Helvetica" w:hAnsi="Helvetica" w:cs="Helvetica"/>
        </w:rPr>
        <w:t xml:space="preserve"> </w:t>
      </w:r>
      <w:r>
        <w:rPr>
          <w:rFonts w:ascii="Helvetica" w:hAnsi="Helvetica" w:cs="Helvetica"/>
          <w:b/>
          <w:bCs/>
        </w:rPr>
        <w:t>78</w:t>
      </w:r>
      <w:r>
        <w:rPr>
          <w:rFonts w:ascii="Helvetica" w:hAnsi="Helvetica" w:cs="Helvetica"/>
        </w:rPr>
        <w:t>(2): 248-256.</w:t>
      </w:r>
    </w:p>
    <w:p w14:paraId="33F9A4F6"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0B3A45F7"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de Almeida, S. M., et al. (2018). "Transient and asymptomatic meningitis in human immunodeficiency virus-1 subtype C: a case study of genetic compartmentalization and biomarker dynamics." </w:t>
      </w:r>
      <w:r>
        <w:rPr>
          <w:rFonts w:ascii="Helvetica" w:hAnsi="Helvetica" w:cs="Helvetica"/>
          <w:u w:val="single"/>
        </w:rPr>
        <w:t xml:space="preserve">J </w:t>
      </w:r>
      <w:proofErr w:type="spellStart"/>
      <w:r>
        <w:rPr>
          <w:rFonts w:ascii="Helvetica" w:hAnsi="Helvetica" w:cs="Helvetica"/>
          <w:u w:val="single"/>
        </w:rPr>
        <w:t>Neurovirol</w:t>
      </w:r>
      <w:proofErr w:type="spellEnd"/>
      <w:r>
        <w:rPr>
          <w:rFonts w:ascii="Helvetica" w:hAnsi="Helvetica" w:cs="Helvetica"/>
        </w:rPr>
        <w:t xml:space="preserve"> </w:t>
      </w:r>
      <w:r>
        <w:rPr>
          <w:rFonts w:ascii="Helvetica" w:hAnsi="Helvetica" w:cs="Helvetica"/>
          <w:b/>
          <w:bCs/>
        </w:rPr>
        <w:t>10.1007/s13365-018-0672-y</w:t>
      </w:r>
      <w:r>
        <w:rPr>
          <w:rFonts w:ascii="Helvetica" w:hAnsi="Helvetica" w:cs="Helvetica"/>
        </w:rPr>
        <w:t>: [</w:t>
      </w:r>
      <w:proofErr w:type="spellStart"/>
      <w:r>
        <w:rPr>
          <w:rFonts w:ascii="Helvetica" w:hAnsi="Helvetica" w:cs="Helvetica"/>
        </w:rPr>
        <w:t>Epub</w:t>
      </w:r>
      <w:proofErr w:type="spellEnd"/>
      <w:r>
        <w:rPr>
          <w:rFonts w:ascii="Helvetica" w:hAnsi="Helvetica" w:cs="Helvetica"/>
        </w:rPr>
        <w:t xml:space="preserve"> ahead of print].</w:t>
      </w:r>
    </w:p>
    <w:p w14:paraId="559ACAFA"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2E69C624"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de Almeida, S. M., et al. (2018). "Biomarkers of neuronal injury and amyloid metabolism in the cerebrospinal fluid of patients infected with HIV-1 subtypes B and C." </w:t>
      </w:r>
      <w:r>
        <w:rPr>
          <w:rFonts w:ascii="Helvetica" w:hAnsi="Helvetica" w:cs="Helvetica"/>
          <w:u w:val="single"/>
        </w:rPr>
        <w:t xml:space="preserve">J </w:t>
      </w:r>
      <w:proofErr w:type="spellStart"/>
      <w:r>
        <w:rPr>
          <w:rFonts w:ascii="Helvetica" w:hAnsi="Helvetica" w:cs="Helvetica"/>
          <w:u w:val="single"/>
        </w:rPr>
        <w:t>Neurovirol</w:t>
      </w:r>
      <w:proofErr w:type="spellEnd"/>
      <w:r>
        <w:rPr>
          <w:rFonts w:ascii="Helvetica" w:hAnsi="Helvetica" w:cs="Helvetica"/>
        </w:rPr>
        <w:t xml:space="preserve"> </w:t>
      </w:r>
      <w:r>
        <w:rPr>
          <w:rFonts w:ascii="Helvetica" w:hAnsi="Helvetica" w:cs="Helvetica"/>
          <w:b/>
          <w:bCs/>
        </w:rPr>
        <w:t>24</w:t>
      </w:r>
      <w:r>
        <w:rPr>
          <w:rFonts w:ascii="Helvetica" w:hAnsi="Helvetica" w:cs="Helvetica"/>
        </w:rPr>
        <w:t>(1): 28-40.</w:t>
      </w:r>
    </w:p>
    <w:p w14:paraId="2AE32D71"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68532423"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Borquez</w:t>
      </w:r>
      <w:proofErr w:type="spellEnd"/>
      <w:r>
        <w:rPr>
          <w:rFonts w:ascii="Helvetica" w:hAnsi="Helvetica" w:cs="Helvetica"/>
        </w:rPr>
        <w:t xml:space="preserve">, A., et al. (2018). "The effect of public health-oriented drug law reform on HIV incidence in people who inject drugs in Tijuana, Mexico: an epidemic modelling study." </w:t>
      </w:r>
      <w:r>
        <w:rPr>
          <w:rFonts w:ascii="Helvetica" w:hAnsi="Helvetica" w:cs="Helvetica"/>
          <w:u w:val="single"/>
        </w:rPr>
        <w:t>Lancet Public Health</w:t>
      </w:r>
      <w:r>
        <w:rPr>
          <w:rFonts w:ascii="Helvetica" w:hAnsi="Helvetica" w:cs="Helvetica"/>
        </w:rPr>
        <w:t xml:space="preserve"> </w:t>
      </w:r>
      <w:r>
        <w:rPr>
          <w:rFonts w:ascii="Helvetica" w:hAnsi="Helvetica" w:cs="Helvetica"/>
          <w:b/>
          <w:bCs/>
        </w:rPr>
        <w:t>3</w:t>
      </w:r>
      <w:r>
        <w:rPr>
          <w:rFonts w:ascii="Helvetica" w:hAnsi="Helvetica" w:cs="Helvetica"/>
        </w:rPr>
        <w:t>(9): e429-e437.</w:t>
      </w:r>
    </w:p>
    <w:p w14:paraId="589E359E"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487BE59C"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Cepeda, J. A., et al. (2018). "Potential impact of implementing and scaling up harm reduction and antiretroviral therapy on HIV prevalence and mortality and overdose deaths among people who inject drugs in two Russian cities: a modelling study." </w:t>
      </w:r>
      <w:r>
        <w:rPr>
          <w:rFonts w:ascii="Helvetica" w:hAnsi="Helvetica" w:cs="Helvetica"/>
          <w:u w:val="single"/>
        </w:rPr>
        <w:t>Lancet HIV</w:t>
      </w:r>
      <w:r>
        <w:rPr>
          <w:rFonts w:ascii="Helvetica" w:hAnsi="Helvetica" w:cs="Helvetica"/>
        </w:rPr>
        <w:t>: [</w:t>
      </w:r>
      <w:proofErr w:type="spellStart"/>
      <w:r>
        <w:rPr>
          <w:rFonts w:ascii="Helvetica" w:hAnsi="Helvetica" w:cs="Helvetica"/>
        </w:rPr>
        <w:t>Epub</w:t>
      </w:r>
      <w:proofErr w:type="spellEnd"/>
      <w:r>
        <w:rPr>
          <w:rFonts w:ascii="Helvetica" w:hAnsi="Helvetica" w:cs="Helvetica"/>
        </w:rPr>
        <w:t xml:space="preserve"> ahead of print].</w:t>
      </w:r>
    </w:p>
    <w:p w14:paraId="54246B23"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142EF2E9"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Wertheim, J. O., et al. (2018). "Growth of HIV-1 molecular transmission clusters in New York City." </w:t>
      </w:r>
      <w:r>
        <w:rPr>
          <w:rFonts w:ascii="Helvetica" w:hAnsi="Helvetica" w:cs="Helvetica"/>
          <w:u w:val="single"/>
        </w:rPr>
        <w:t>J Infect Dis</w:t>
      </w:r>
      <w:r>
        <w:rPr>
          <w:rFonts w:ascii="Helvetica" w:hAnsi="Helvetica" w:cs="Helvetica"/>
        </w:rPr>
        <w:t>: [</w:t>
      </w:r>
      <w:proofErr w:type="spellStart"/>
      <w:r>
        <w:rPr>
          <w:rFonts w:ascii="Helvetica" w:hAnsi="Helvetica" w:cs="Helvetica"/>
        </w:rPr>
        <w:t>Epub</w:t>
      </w:r>
      <w:proofErr w:type="spellEnd"/>
      <w:r>
        <w:rPr>
          <w:rFonts w:ascii="Helvetica" w:hAnsi="Helvetica" w:cs="Helvetica"/>
        </w:rPr>
        <w:t xml:space="preserve"> ahead of print].</w:t>
      </w:r>
    </w:p>
    <w:p w14:paraId="68299C46"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1F5D1C26"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Fields, J. A., et al. (2018). "Alterations in brain TREM2 and Amyloid-beta levels are associated with neurocognitive impairment in HIV-infected persons on antiretroviral therapy." </w:t>
      </w:r>
      <w:r>
        <w:rPr>
          <w:rFonts w:ascii="Helvetica" w:hAnsi="Helvetica" w:cs="Helvetica"/>
          <w:u w:val="single"/>
        </w:rPr>
        <w:t xml:space="preserve">J </w:t>
      </w:r>
      <w:proofErr w:type="spellStart"/>
      <w:proofErr w:type="gramStart"/>
      <w:r>
        <w:rPr>
          <w:rFonts w:ascii="Helvetica" w:hAnsi="Helvetica" w:cs="Helvetica"/>
          <w:u w:val="single"/>
        </w:rPr>
        <w:t>Neurochem</w:t>
      </w:r>
      <w:proofErr w:type="spellEnd"/>
      <w:r>
        <w:rPr>
          <w:rFonts w:ascii="Helvetica" w:hAnsi="Helvetica" w:cs="Helvetica"/>
        </w:rPr>
        <w:t>(</w:t>
      </w:r>
      <w:proofErr w:type="spellStart"/>
      <w:proofErr w:type="gramEnd"/>
      <w:r>
        <w:rPr>
          <w:rFonts w:ascii="Helvetica" w:hAnsi="Helvetica" w:cs="Helvetica"/>
        </w:rPr>
        <w:t>doi</w:t>
      </w:r>
      <w:proofErr w:type="spellEnd"/>
      <w:r>
        <w:rPr>
          <w:rFonts w:ascii="Helvetica" w:hAnsi="Helvetica" w:cs="Helvetica"/>
        </w:rPr>
        <w:t>: 10.1111/jnc.14582): [</w:t>
      </w:r>
      <w:proofErr w:type="spellStart"/>
      <w:r>
        <w:rPr>
          <w:rFonts w:ascii="Helvetica" w:hAnsi="Helvetica" w:cs="Helvetica"/>
        </w:rPr>
        <w:t>Epub</w:t>
      </w:r>
      <w:proofErr w:type="spellEnd"/>
      <w:r>
        <w:rPr>
          <w:rFonts w:ascii="Helvetica" w:hAnsi="Helvetica" w:cs="Helvetica"/>
        </w:rPr>
        <w:t xml:space="preserve"> ahead of print].</w:t>
      </w:r>
    </w:p>
    <w:p w14:paraId="520D94CD"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6E1262BF"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Namazi</w:t>
      </w:r>
      <w:proofErr w:type="spellEnd"/>
      <w:r>
        <w:rPr>
          <w:rFonts w:ascii="Helvetica" w:hAnsi="Helvetica" w:cs="Helvetica"/>
        </w:rPr>
        <w:t xml:space="preserve">, G., et al. (2018). "The Control of HIV after Antiretroviral Medication Pause (CHAMP) study: post-treatment controllers identified from 14 clinical studies." </w:t>
      </w:r>
      <w:r>
        <w:rPr>
          <w:rFonts w:ascii="Helvetica" w:hAnsi="Helvetica" w:cs="Helvetica"/>
          <w:u w:val="single"/>
        </w:rPr>
        <w:t>J Infect Dis</w:t>
      </w:r>
      <w:r>
        <w:rPr>
          <w:rFonts w:ascii="Helvetica" w:hAnsi="Helvetica" w:cs="Helvetica"/>
        </w:rPr>
        <w:t xml:space="preserve"> </w:t>
      </w:r>
      <w:proofErr w:type="spellStart"/>
      <w:r>
        <w:rPr>
          <w:rFonts w:ascii="Helvetica" w:hAnsi="Helvetica" w:cs="Helvetica"/>
          <w:b/>
          <w:bCs/>
        </w:rPr>
        <w:t>doi</w:t>
      </w:r>
      <w:proofErr w:type="spellEnd"/>
      <w:r>
        <w:rPr>
          <w:rFonts w:ascii="Helvetica" w:hAnsi="Helvetica" w:cs="Helvetica"/>
          <w:b/>
          <w:bCs/>
        </w:rPr>
        <w:t>: 10.1093/</w:t>
      </w:r>
      <w:proofErr w:type="spellStart"/>
      <w:r>
        <w:rPr>
          <w:rFonts w:ascii="Helvetica" w:hAnsi="Helvetica" w:cs="Helvetica"/>
          <w:b/>
          <w:bCs/>
        </w:rPr>
        <w:t>infdis</w:t>
      </w:r>
      <w:proofErr w:type="spellEnd"/>
      <w:r>
        <w:rPr>
          <w:rFonts w:ascii="Helvetica" w:hAnsi="Helvetica" w:cs="Helvetica"/>
          <w:b/>
          <w:bCs/>
        </w:rPr>
        <w:t>/jiy479</w:t>
      </w:r>
      <w:r>
        <w:rPr>
          <w:rFonts w:ascii="Helvetica" w:hAnsi="Helvetica" w:cs="Helvetica"/>
        </w:rPr>
        <w:t>: [</w:t>
      </w:r>
      <w:proofErr w:type="spellStart"/>
      <w:r>
        <w:rPr>
          <w:rFonts w:ascii="Helvetica" w:hAnsi="Helvetica" w:cs="Helvetica"/>
        </w:rPr>
        <w:t>Epub</w:t>
      </w:r>
      <w:proofErr w:type="spellEnd"/>
      <w:r>
        <w:rPr>
          <w:rFonts w:ascii="Helvetica" w:hAnsi="Helvetica" w:cs="Helvetica"/>
        </w:rPr>
        <w:t xml:space="preserve"> ahead of print].</w:t>
      </w:r>
    </w:p>
    <w:p w14:paraId="52633744"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434C0B89"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Venkatesh, A. G., et al. (2018). "Clinical detection of Hepatitis C viral infection by yeast-secreted </w:t>
      </w:r>
      <w:proofErr w:type="spellStart"/>
      <w:r>
        <w:rPr>
          <w:rFonts w:ascii="Helvetica" w:hAnsi="Helvetica" w:cs="Helvetica"/>
        </w:rPr>
        <w:t>HCV-</w:t>
      </w:r>
      <w:proofErr w:type="gramStart"/>
      <w:r>
        <w:rPr>
          <w:rFonts w:ascii="Helvetica" w:hAnsi="Helvetica" w:cs="Helvetica"/>
        </w:rPr>
        <w:t>core:Gold</w:t>
      </w:r>
      <w:proofErr w:type="gramEnd"/>
      <w:r>
        <w:rPr>
          <w:rFonts w:ascii="Helvetica" w:hAnsi="Helvetica" w:cs="Helvetica"/>
        </w:rPr>
        <w:t>-binding-peptide</w:t>
      </w:r>
      <w:proofErr w:type="spellEnd"/>
      <w:r>
        <w:rPr>
          <w:rFonts w:ascii="Helvetica" w:hAnsi="Helvetica" w:cs="Helvetica"/>
        </w:rPr>
        <w:t xml:space="preserve">." </w:t>
      </w:r>
      <w:proofErr w:type="spellStart"/>
      <w:r>
        <w:rPr>
          <w:rFonts w:ascii="Helvetica" w:hAnsi="Helvetica" w:cs="Helvetica"/>
          <w:u w:val="single"/>
        </w:rPr>
        <w:t>Biosens</w:t>
      </w:r>
      <w:proofErr w:type="spellEnd"/>
      <w:r>
        <w:rPr>
          <w:rFonts w:ascii="Helvetica" w:hAnsi="Helvetica" w:cs="Helvetica"/>
          <w:u w:val="single"/>
        </w:rPr>
        <w:t xml:space="preserve"> </w:t>
      </w:r>
      <w:proofErr w:type="spellStart"/>
      <w:r>
        <w:rPr>
          <w:rFonts w:ascii="Helvetica" w:hAnsi="Helvetica" w:cs="Helvetica"/>
          <w:u w:val="single"/>
        </w:rPr>
        <w:t>Bioelectron</w:t>
      </w:r>
      <w:proofErr w:type="spellEnd"/>
      <w:r>
        <w:rPr>
          <w:rFonts w:ascii="Helvetica" w:hAnsi="Helvetica" w:cs="Helvetica"/>
        </w:rPr>
        <w:t xml:space="preserve"> </w:t>
      </w:r>
      <w:r>
        <w:rPr>
          <w:rFonts w:ascii="Helvetica" w:hAnsi="Helvetica" w:cs="Helvetica"/>
          <w:b/>
          <w:bCs/>
        </w:rPr>
        <w:t>119</w:t>
      </w:r>
      <w:r>
        <w:rPr>
          <w:rFonts w:ascii="Helvetica" w:hAnsi="Helvetica" w:cs="Helvetica"/>
        </w:rPr>
        <w:t>: 230-236.</w:t>
      </w:r>
    </w:p>
    <w:p w14:paraId="57636CD2"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1C529D44"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lastRenderedPageBreak/>
        <w:t xml:space="preserve">Diamond, S., et al. (2018). </w:t>
      </w:r>
      <w:r>
        <w:rPr>
          <w:rFonts w:ascii="Helvetica" w:hAnsi="Helvetica" w:cs="Helvetica"/>
          <w:u w:val="single"/>
        </w:rPr>
        <w:t>HPV infection in ocular surface squamous neoplasia in HIV seropositive patients: retrospective analysis of 49 cases</w:t>
      </w:r>
      <w:r>
        <w:rPr>
          <w:rFonts w:ascii="Helvetica" w:hAnsi="Helvetica" w:cs="Helvetica"/>
        </w:rPr>
        <w:t>. USCAP 2018: Geared to Learn, Vancouver, BC, United States and Canadian Academy of Pathology.</w:t>
      </w:r>
    </w:p>
    <w:p w14:paraId="2867FF8A"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t>1610</w:t>
      </w:r>
    </w:p>
    <w:p w14:paraId="38C30FB3" w14:textId="77777777" w:rsidR="00EA4B15" w:rsidRDefault="00EA4B15" w:rsidP="00EA4B15">
      <w:pPr>
        <w:autoSpaceDE w:val="0"/>
        <w:autoSpaceDN w:val="0"/>
        <w:adjustRightInd w:val="0"/>
        <w:ind w:right="-720"/>
        <w:rPr>
          <w:rFonts w:ascii="Helvetica" w:hAnsi="Helvetica" w:cs="Helvetica"/>
        </w:rPr>
      </w:pPr>
    </w:p>
    <w:p w14:paraId="2E3E1334"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Attra</w:t>
      </w:r>
      <w:proofErr w:type="spellEnd"/>
      <w:r>
        <w:rPr>
          <w:rFonts w:ascii="Helvetica" w:hAnsi="Helvetica" w:cs="Helvetica"/>
        </w:rPr>
        <w:t xml:space="preserve">, J., et al. (2018). "Development of human-derived cell culture lines for recurrent respiratory papillomatosis." </w:t>
      </w:r>
      <w:proofErr w:type="spellStart"/>
      <w:r>
        <w:rPr>
          <w:rFonts w:ascii="Helvetica" w:hAnsi="Helvetica" w:cs="Helvetica"/>
          <w:u w:val="single"/>
        </w:rPr>
        <w:t>Otolaryngol</w:t>
      </w:r>
      <w:proofErr w:type="spellEnd"/>
      <w:r>
        <w:rPr>
          <w:rFonts w:ascii="Helvetica" w:hAnsi="Helvetica" w:cs="Helvetica"/>
          <w:u w:val="single"/>
        </w:rPr>
        <w:t xml:space="preserve"> Head Neck </w:t>
      </w:r>
      <w:proofErr w:type="spellStart"/>
      <w:r>
        <w:rPr>
          <w:rFonts w:ascii="Helvetica" w:hAnsi="Helvetica" w:cs="Helvetica"/>
          <w:u w:val="single"/>
        </w:rPr>
        <w:t>Surg</w:t>
      </w:r>
      <w:proofErr w:type="spellEnd"/>
      <w:r>
        <w:rPr>
          <w:rFonts w:ascii="Helvetica" w:hAnsi="Helvetica" w:cs="Helvetica"/>
        </w:rPr>
        <w:t xml:space="preserve"> </w:t>
      </w:r>
      <w:r>
        <w:rPr>
          <w:rFonts w:ascii="Helvetica" w:hAnsi="Helvetica" w:cs="Helvetica"/>
          <w:b/>
          <w:bCs/>
        </w:rPr>
        <w:t>159</w:t>
      </w:r>
      <w:r>
        <w:rPr>
          <w:rFonts w:ascii="Helvetica" w:hAnsi="Helvetica" w:cs="Helvetica"/>
        </w:rPr>
        <w:t>(4): 638-642.</w:t>
      </w:r>
    </w:p>
    <w:p w14:paraId="1E738F2E"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524890A8"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Francesconi</w:t>
      </w:r>
      <w:proofErr w:type="spellEnd"/>
      <w:r>
        <w:rPr>
          <w:rFonts w:ascii="Helvetica" w:hAnsi="Helvetica" w:cs="Helvetica"/>
        </w:rPr>
        <w:t xml:space="preserve">, W., et al. (2018). "HIV-1 Tat alters neuronal intrinsic excitability." </w:t>
      </w:r>
      <w:r>
        <w:rPr>
          <w:rFonts w:ascii="Helvetica" w:hAnsi="Helvetica" w:cs="Helvetica"/>
          <w:u w:val="single"/>
        </w:rPr>
        <w:t>BMC Res Notes</w:t>
      </w:r>
      <w:r>
        <w:rPr>
          <w:rFonts w:ascii="Helvetica" w:hAnsi="Helvetica" w:cs="Helvetica"/>
        </w:rPr>
        <w:t xml:space="preserve"> </w:t>
      </w:r>
      <w:r>
        <w:rPr>
          <w:rFonts w:ascii="Helvetica" w:hAnsi="Helvetica" w:cs="Helvetica"/>
          <w:b/>
          <w:bCs/>
        </w:rPr>
        <w:t>11</w:t>
      </w:r>
      <w:r>
        <w:rPr>
          <w:rFonts w:ascii="Helvetica" w:hAnsi="Helvetica" w:cs="Helvetica"/>
        </w:rPr>
        <w:t>(1): 275.</w:t>
      </w:r>
    </w:p>
    <w:p w14:paraId="44E258AB"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3A707795"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Basova</w:t>
      </w:r>
      <w:proofErr w:type="spellEnd"/>
      <w:r>
        <w:rPr>
          <w:rFonts w:ascii="Helvetica" w:hAnsi="Helvetica" w:cs="Helvetica"/>
        </w:rPr>
        <w:t xml:space="preserve">, L., et al. (2018). "Dopamine and its receptors play a role in the modulation of CCR5 expression in innate immune cells following exposure to Methamphetamine: Implications to HIV infection." </w:t>
      </w:r>
      <w:proofErr w:type="spellStart"/>
      <w:r>
        <w:rPr>
          <w:rFonts w:ascii="Helvetica" w:hAnsi="Helvetica" w:cs="Helvetica"/>
          <w:u w:val="single"/>
        </w:rPr>
        <w:t>PLoS</w:t>
      </w:r>
      <w:proofErr w:type="spellEnd"/>
      <w:r>
        <w:rPr>
          <w:rFonts w:ascii="Helvetica" w:hAnsi="Helvetica" w:cs="Helvetica"/>
          <w:u w:val="single"/>
        </w:rPr>
        <w:t xml:space="preserve"> One</w:t>
      </w:r>
      <w:r>
        <w:rPr>
          <w:rFonts w:ascii="Helvetica" w:hAnsi="Helvetica" w:cs="Helvetica"/>
        </w:rPr>
        <w:t xml:space="preserve"> </w:t>
      </w:r>
      <w:r>
        <w:rPr>
          <w:rFonts w:ascii="Helvetica" w:hAnsi="Helvetica" w:cs="Helvetica"/>
          <w:b/>
          <w:bCs/>
        </w:rPr>
        <w:t>13</w:t>
      </w:r>
      <w:r>
        <w:rPr>
          <w:rFonts w:ascii="Helvetica" w:hAnsi="Helvetica" w:cs="Helvetica"/>
        </w:rPr>
        <w:t>(6): e0199861.</w:t>
      </w:r>
    </w:p>
    <w:p w14:paraId="07A85258"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5F6BAAD2"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Stecher</w:t>
      </w:r>
      <w:proofErr w:type="spellEnd"/>
      <w:r>
        <w:rPr>
          <w:rFonts w:ascii="Helvetica" w:hAnsi="Helvetica" w:cs="Helvetica"/>
        </w:rPr>
        <w:t xml:space="preserve">, M., et al. (2018). Spread of HIV-1 pre-treatment drug resistance in the Cologne-Bonn Region, Germany. </w:t>
      </w:r>
      <w:r>
        <w:rPr>
          <w:rFonts w:ascii="Helvetica" w:hAnsi="Helvetica" w:cs="Helvetica"/>
          <w:u w:val="single"/>
        </w:rPr>
        <w:t>Conference on Retroviruses and Opportunistic Infections</w:t>
      </w:r>
      <w:r>
        <w:rPr>
          <w:rFonts w:ascii="Helvetica" w:hAnsi="Helvetica" w:cs="Helvetica"/>
        </w:rPr>
        <w:t>. Boston, MA.</w:t>
      </w:r>
    </w:p>
    <w:p w14:paraId="4085249D"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4EDA6B35"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Chaillon</w:t>
      </w:r>
      <w:proofErr w:type="spellEnd"/>
      <w:r>
        <w:rPr>
          <w:rFonts w:ascii="Helvetica" w:hAnsi="Helvetica" w:cs="Helvetica"/>
        </w:rPr>
        <w:t xml:space="preserve">, A., et al. (2018). Phylogeographic analysis suggests gravity model of HIV transmission in Mexico. </w:t>
      </w:r>
      <w:r>
        <w:rPr>
          <w:rFonts w:ascii="Helvetica" w:hAnsi="Helvetica" w:cs="Helvetica"/>
          <w:u w:val="single"/>
        </w:rPr>
        <w:t>Conference on Retroviruses and Opportunistic Infections</w:t>
      </w:r>
      <w:r>
        <w:rPr>
          <w:rFonts w:ascii="Helvetica" w:hAnsi="Helvetica" w:cs="Helvetica"/>
        </w:rPr>
        <w:t>. Boston, MA.</w:t>
      </w:r>
    </w:p>
    <w:p w14:paraId="2C4FB7BB"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094854DB"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Jankowska</w:t>
      </w:r>
      <w:proofErr w:type="spellEnd"/>
      <w:r>
        <w:rPr>
          <w:rFonts w:ascii="Helvetica" w:hAnsi="Helvetica" w:cs="Helvetica"/>
        </w:rPr>
        <w:t xml:space="preserve">, M. M., et al. (2018). </w:t>
      </w:r>
      <w:r>
        <w:rPr>
          <w:rFonts w:ascii="Helvetica" w:hAnsi="Helvetica" w:cs="Helvetica"/>
          <w:u w:val="single"/>
        </w:rPr>
        <w:t>Fine tuning spatial resolution of HIV epidemiologic data while protecting privacy</w:t>
      </w:r>
      <w:r>
        <w:rPr>
          <w:rFonts w:ascii="Helvetica" w:hAnsi="Helvetica" w:cs="Helvetica"/>
        </w:rPr>
        <w:t>. Conference on Retroviruses and Opportunistic Infections, Boston, MA.</w:t>
      </w:r>
    </w:p>
    <w:p w14:paraId="36EC19D2"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t>932</w:t>
      </w:r>
    </w:p>
    <w:p w14:paraId="1AA752FA" w14:textId="77777777" w:rsidR="00EA4B15" w:rsidRDefault="00EA4B15" w:rsidP="00EA4B15">
      <w:pPr>
        <w:autoSpaceDE w:val="0"/>
        <w:autoSpaceDN w:val="0"/>
        <w:adjustRightInd w:val="0"/>
        <w:ind w:right="-720"/>
        <w:rPr>
          <w:rFonts w:ascii="Helvetica" w:hAnsi="Helvetica" w:cs="Helvetica"/>
        </w:rPr>
      </w:pPr>
    </w:p>
    <w:p w14:paraId="2026F173"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Kardava</w:t>
      </w:r>
      <w:proofErr w:type="spellEnd"/>
      <w:r>
        <w:rPr>
          <w:rFonts w:ascii="Helvetica" w:hAnsi="Helvetica" w:cs="Helvetica"/>
        </w:rPr>
        <w:t xml:space="preserve">, L., et al. (2018). "IgG3 regulates tissue-like memory B cells in HIV-infected individuals." </w:t>
      </w:r>
      <w:r>
        <w:rPr>
          <w:rFonts w:ascii="Helvetica" w:hAnsi="Helvetica" w:cs="Helvetica"/>
          <w:u w:val="single"/>
        </w:rPr>
        <w:t>Nat Immunol</w:t>
      </w:r>
      <w:r>
        <w:rPr>
          <w:rFonts w:ascii="Helvetica" w:hAnsi="Helvetica" w:cs="Helvetica"/>
        </w:rPr>
        <w:t xml:space="preserve"> </w:t>
      </w:r>
      <w:r>
        <w:rPr>
          <w:rFonts w:ascii="Helvetica" w:hAnsi="Helvetica" w:cs="Helvetica"/>
          <w:b/>
          <w:bCs/>
        </w:rPr>
        <w:t>19</w:t>
      </w:r>
      <w:r>
        <w:rPr>
          <w:rFonts w:ascii="Helvetica" w:hAnsi="Helvetica" w:cs="Helvetica"/>
        </w:rPr>
        <w:t>(9): 1001-1012.</w:t>
      </w:r>
    </w:p>
    <w:p w14:paraId="11099E33"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3906C0B4"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de Almeida, S. M., et al. (2018). Cerebrospinal fluid and serum </w:t>
      </w:r>
      <w:proofErr w:type="spellStart"/>
      <w:r>
        <w:rPr>
          <w:rFonts w:ascii="Helvetica" w:hAnsi="Helvetica" w:cs="Helvetica"/>
        </w:rPr>
        <w:t>neprilysin</w:t>
      </w:r>
      <w:proofErr w:type="spellEnd"/>
      <w:r>
        <w:rPr>
          <w:rFonts w:ascii="Helvetica" w:hAnsi="Helvetica" w:cs="Helvetica"/>
        </w:rPr>
        <w:t xml:space="preserve"> in patients infected with HIV clades C and B. </w:t>
      </w:r>
      <w:r>
        <w:rPr>
          <w:rFonts w:ascii="Helvetica" w:hAnsi="Helvetica" w:cs="Helvetica"/>
          <w:u w:val="single"/>
        </w:rPr>
        <w:t>2018 Conference on Retroviruses and Opportunistic Infections (CROI 2018)</w:t>
      </w:r>
      <w:r>
        <w:rPr>
          <w:rFonts w:ascii="Helvetica" w:hAnsi="Helvetica" w:cs="Helvetica"/>
        </w:rPr>
        <w:t>. Boston, MA.</w:t>
      </w:r>
    </w:p>
    <w:p w14:paraId="531B7961"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t>451</w:t>
      </w:r>
    </w:p>
    <w:p w14:paraId="600C5CB9" w14:textId="77777777" w:rsidR="00EA4B15" w:rsidRDefault="00EA4B15" w:rsidP="00EA4B15">
      <w:pPr>
        <w:autoSpaceDE w:val="0"/>
        <w:autoSpaceDN w:val="0"/>
        <w:adjustRightInd w:val="0"/>
        <w:ind w:right="-720"/>
        <w:rPr>
          <w:rFonts w:ascii="Helvetica" w:hAnsi="Helvetica" w:cs="Helvetica"/>
        </w:rPr>
      </w:pPr>
    </w:p>
    <w:p w14:paraId="554E00EB"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Spies, G., et al. (2018). "Incidence and persistence of depression among women living with and without HIV in South Africa: a longitudinal study." </w:t>
      </w:r>
      <w:r>
        <w:rPr>
          <w:rFonts w:ascii="Helvetica" w:hAnsi="Helvetica" w:cs="Helvetica"/>
          <w:u w:val="single"/>
        </w:rPr>
        <w:t xml:space="preserve">AIDS </w:t>
      </w:r>
      <w:proofErr w:type="spellStart"/>
      <w:r>
        <w:rPr>
          <w:rFonts w:ascii="Helvetica" w:hAnsi="Helvetica" w:cs="Helvetica"/>
          <w:u w:val="single"/>
        </w:rPr>
        <w:t>Behav</w:t>
      </w:r>
      <w:proofErr w:type="spellEnd"/>
      <w:r>
        <w:rPr>
          <w:rFonts w:ascii="Helvetica" w:hAnsi="Helvetica" w:cs="Helvetica"/>
        </w:rPr>
        <w:t>: [</w:t>
      </w:r>
      <w:proofErr w:type="spellStart"/>
      <w:r>
        <w:rPr>
          <w:rFonts w:ascii="Helvetica" w:hAnsi="Helvetica" w:cs="Helvetica"/>
        </w:rPr>
        <w:t>Epub</w:t>
      </w:r>
      <w:proofErr w:type="spellEnd"/>
      <w:r>
        <w:rPr>
          <w:rFonts w:ascii="Helvetica" w:hAnsi="Helvetica" w:cs="Helvetica"/>
        </w:rPr>
        <w:t xml:space="preserve"> ahead of print].</w:t>
      </w:r>
    </w:p>
    <w:p w14:paraId="2C861DCD"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30320090"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Steinhardt, J. J., et al. (2018). "Rational design of a </w:t>
      </w:r>
      <w:proofErr w:type="spellStart"/>
      <w:r>
        <w:rPr>
          <w:rFonts w:ascii="Helvetica" w:hAnsi="Helvetica" w:cs="Helvetica"/>
        </w:rPr>
        <w:t>trispecific</w:t>
      </w:r>
      <w:proofErr w:type="spellEnd"/>
      <w:r>
        <w:rPr>
          <w:rFonts w:ascii="Helvetica" w:hAnsi="Helvetica" w:cs="Helvetica"/>
        </w:rPr>
        <w:t xml:space="preserve"> antibody targeting the HIV-1 </w:t>
      </w:r>
      <w:proofErr w:type="spellStart"/>
      <w:r>
        <w:rPr>
          <w:rFonts w:ascii="Helvetica" w:hAnsi="Helvetica" w:cs="Helvetica"/>
        </w:rPr>
        <w:t>Env</w:t>
      </w:r>
      <w:proofErr w:type="spellEnd"/>
      <w:r>
        <w:rPr>
          <w:rFonts w:ascii="Helvetica" w:hAnsi="Helvetica" w:cs="Helvetica"/>
        </w:rPr>
        <w:t xml:space="preserve"> with elevated anti-viral activity." </w:t>
      </w:r>
      <w:r>
        <w:rPr>
          <w:rFonts w:ascii="Helvetica" w:hAnsi="Helvetica" w:cs="Helvetica"/>
          <w:u w:val="single"/>
        </w:rPr>
        <w:t xml:space="preserve">Nat </w:t>
      </w:r>
      <w:proofErr w:type="spellStart"/>
      <w:r>
        <w:rPr>
          <w:rFonts w:ascii="Helvetica" w:hAnsi="Helvetica" w:cs="Helvetica"/>
          <w:u w:val="single"/>
        </w:rPr>
        <w:t>Commun</w:t>
      </w:r>
      <w:proofErr w:type="spellEnd"/>
      <w:r>
        <w:rPr>
          <w:rFonts w:ascii="Helvetica" w:hAnsi="Helvetica" w:cs="Helvetica"/>
        </w:rPr>
        <w:t xml:space="preserve"> </w:t>
      </w:r>
      <w:r>
        <w:rPr>
          <w:rFonts w:ascii="Helvetica" w:hAnsi="Helvetica" w:cs="Helvetica"/>
          <w:b/>
          <w:bCs/>
        </w:rPr>
        <w:t>9</w:t>
      </w:r>
      <w:r>
        <w:rPr>
          <w:rFonts w:ascii="Helvetica" w:hAnsi="Helvetica" w:cs="Helvetica"/>
        </w:rPr>
        <w:t>(1): 877.</w:t>
      </w:r>
    </w:p>
    <w:p w14:paraId="094C6BE8"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53D463B8"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World Health Organization (2018). </w:t>
      </w:r>
      <w:r>
        <w:rPr>
          <w:rFonts w:ascii="Helvetica" w:hAnsi="Helvetica" w:cs="Helvetica"/>
          <w:u w:val="single"/>
        </w:rPr>
        <w:t>Technical report on critical concentrations for drug susceptibility testing of medicines used in the treatment of drug-resistant tuberculosis</w:t>
      </w:r>
      <w:r>
        <w:rPr>
          <w:rFonts w:ascii="Helvetica" w:hAnsi="Helvetica" w:cs="Helvetica"/>
        </w:rPr>
        <w:t>. Geneva, Switzerland, World Health Organization.</w:t>
      </w:r>
    </w:p>
    <w:p w14:paraId="16026BC7"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75ED7447"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lastRenderedPageBreak/>
        <w:t xml:space="preserve">Innes, S., et al. (2018). Substantial gender differences in longitudinal arterial stiffness in children on ART. </w:t>
      </w:r>
      <w:r>
        <w:rPr>
          <w:rFonts w:ascii="Helvetica" w:hAnsi="Helvetica" w:cs="Helvetica"/>
          <w:u w:val="single"/>
        </w:rPr>
        <w:t>Conference on Retroviruses and Opportunistic Infections (CROI)</w:t>
      </w:r>
      <w:r>
        <w:rPr>
          <w:rFonts w:ascii="Helvetica" w:hAnsi="Helvetica" w:cs="Helvetica"/>
        </w:rPr>
        <w:t>. Boston, MA.</w:t>
      </w:r>
    </w:p>
    <w:p w14:paraId="3192B078"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t>857</w:t>
      </w:r>
    </w:p>
    <w:p w14:paraId="6388BBFD" w14:textId="77777777" w:rsidR="00EA4B15" w:rsidRDefault="00EA4B15" w:rsidP="00EA4B15">
      <w:pPr>
        <w:autoSpaceDE w:val="0"/>
        <w:autoSpaceDN w:val="0"/>
        <w:adjustRightInd w:val="0"/>
        <w:ind w:right="-720"/>
        <w:rPr>
          <w:rFonts w:ascii="Helvetica" w:hAnsi="Helvetica" w:cs="Helvetica"/>
        </w:rPr>
      </w:pPr>
    </w:p>
    <w:p w14:paraId="0FA0D54B"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Malta, M. (2018). "Human rights and political crisis in Brazil: Public health impacts and challenges." </w:t>
      </w:r>
      <w:r>
        <w:rPr>
          <w:rFonts w:ascii="Helvetica" w:hAnsi="Helvetica" w:cs="Helvetica"/>
          <w:u w:val="single"/>
        </w:rPr>
        <w:t>Glob Public Health</w:t>
      </w:r>
      <w:r>
        <w:rPr>
          <w:rFonts w:ascii="Helvetica" w:hAnsi="Helvetica" w:cs="Helvetica"/>
        </w:rPr>
        <w:t>: 1-8.</w:t>
      </w:r>
    </w:p>
    <w:p w14:paraId="282365CE"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71055538"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Bastos, F. I., et al. (2018). "HIV, HCV, HBV, and syphilis among transgender women from Brazil: Assessing different methods to adjust infection rates of a hard-to-reach, sparse population." </w:t>
      </w:r>
      <w:r>
        <w:rPr>
          <w:rFonts w:ascii="Helvetica" w:hAnsi="Helvetica" w:cs="Helvetica"/>
          <w:u w:val="single"/>
        </w:rPr>
        <w:t>Medicine (Baltimore)</w:t>
      </w:r>
      <w:r>
        <w:rPr>
          <w:rFonts w:ascii="Helvetica" w:hAnsi="Helvetica" w:cs="Helvetica"/>
        </w:rPr>
        <w:t xml:space="preserve"> </w:t>
      </w:r>
      <w:r>
        <w:rPr>
          <w:rFonts w:ascii="Helvetica" w:hAnsi="Helvetica" w:cs="Helvetica"/>
          <w:b/>
          <w:bCs/>
        </w:rPr>
        <w:t>97</w:t>
      </w:r>
      <w:r>
        <w:rPr>
          <w:rFonts w:ascii="Helvetica" w:hAnsi="Helvetica" w:cs="Helvetica"/>
        </w:rPr>
        <w:t xml:space="preserve">(1S </w:t>
      </w:r>
      <w:proofErr w:type="spellStart"/>
      <w:r>
        <w:rPr>
          <w:rFonts w:ascii="Helvetica" w:hAnsi="Helvetica" w:cs="Helvetica"/>
        </w:rPr>
        <w:t>Suppl</w:t>
      </w:r>
      <w:proofErr w:type="spellEnd"/>
      <w:r>
        <w:rPr>
          <w:rFonts w:ascii="Helvetica" w:hAnsi="Helvetica" w:cs="Helvetica"/>
        </w:rPr>
        <w:t xml:space="preserve"> 1): S16-S24.</w:t>
      </w:r>
    </w:p>
    <w:p w14:paraId="74A326D3"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321552A2"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Lima, T. A., et al. (2018). "Inequalities in HAART uptake and differential survival according to exposure category in Rio de Janeiro, Brazil." </w:t>
      </w:r>
      <w:r>
        <w:rPr>
          <w:rFonts w:ascii="Helvetica" w:hAnsi="Helvetica" w:cs="Helvetica"/>
          <w:u w:val="single"/>
        </w:rPr>
        <w:t xml:space="preserve">Cad </w:t>
      </w:r>
      <w:proofErr w:type="spellStart"/>
      <w:r>
        <w:rPr>
          <w:rFonts w:ascii="Helvetica" w:hAnsi="Helvetica" w:cs="Helvetica"/>
          <w:u w:val="single"/>
        </w:rPr>
        <w:t>Saude</w:t>
      </w:r>
      <w:proofErr w:type="spellEnd"/>
      <w:r>
        <w:rPr>
          <w:rFonts w:ascii="Helvetica" w:hAnsi="Helvetica" w:cs="Helvetica"/>
          <w:u w:val="single"/>
        </w:rPr>
        <w:t xml:space="preserve"> </w:t>
      </w:r>
      <w:proofErr w:type="spellStart"/>
      <w:r>
        <w:rPr>
          <w:rFonts w:ascii="Helvetica" w:hAnsi="Helvetica" w:cs="Helvetica"/>
          <w:u w:val="single"/>
        </w:rPr>
        <w:t>Publica</w:t>
      </w:r>
      <w:proofErr w:type="spellEnd"/>
      <w:r>
        <w:rPr>
          <w:rFonts w:ascii="Helvetica" w:hAnsi="Helvetica" w:cs="Helvetica"/>
        </w:rPr>
        <w:t xml:space="preserve"> </w:t>
      </w:r>
      <w:r>
        <w:rPr>
          <w:rFonts w:ascii="Helvetica" w:hAnsi="Helvetica" w:cs="Helvetica"/>
          <w:b/>
          <w:bCs/>
        </w:rPr>
        <w:t>34</w:t>
      </w:r>
      <w:r>
        <w:rPr>
          <w:rFonts w:ascii="Helvetica" w:hAnsi="Helvetica" w:cs="Helvetica"/>
        </w:rPr>
        <w:t>(8): e00009617.</w:t>
      </w:r>
    </w:p>
    <w:p w14:paraId="770FCC91"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3427CDF6"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Wagner, K. D., et al. (2018). "A mixed methods study of the social support networks of female sex workers and their primary noncommercial male partners in Tijuana, Mexico." </w:t>
      </w:r>
      <w:r>
        <w:rPr>
          <w:rFonts w:ascii="Helvetica" w:hAnsi="Helvetica" w:cs="Helvetica"/>
          <w:u w:val="single"/>
        </w:rPr>
        <w:t>J Mix Methods Res</w:t>
      </w:r>
      <w:r>
        <w:rPr>
          <w:rFonts w:ascii="Helvetica" w:hAnsi="Helvetica" w:cs="Helvetica"/>
        </w:rPr>
        <w:t xml:space="preserve"> </w:t>
      </w:r>
      <w:r>
        <w:rPr>
          <w:rFonts w:ascii="Helvetica" w:hAnsi="Helvetica" w:cs="Helvetica"/>
          <w:b/>
          <w:bCs/>
        </w:rPr>
        <w:t>12</w:t>
      </w:r>
      <w:r>
        <w:rPr>
          <w:rFonts w:ascii="Helvetica" w:hAnsi="Helvetica" w:cs="Helvetica"/>
        </w:rPr>
        <w:t>(4): 437-457.</w:t>
      </w:r>
    </w:p>
    <w:p w14:paraId="761536CC"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26E4278C"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Letendre</w:t>
      </w:r>
      <w:proofErr w:type="spellEnd"/>
      <w:r>
        <w:rPr>
          <w:rFonts w:ascii="Helvetica" w:hAnsi="Helvetica" w:cs="Helvetica"/>
        </w:rPr>
        <w:t xml:space="preserve">, S., et al. (2018). "Higher Anti-CMV IgG concentrations are associated with worse neurocognitive performance during suppressive antiretroviral therapy." </w:t>
      </w:r>
      <w:proofErr w:type="spellStart"/>
      <w:r>
        <w:rPr>
          <w:rFonts w:ascii="Helvetica" w:hAnsi="Helvetica" w:cs="Helvetica"/>
          <w:u w:val="single"/>
        </w:rPr>
        <w:t>Clin</w:t>
      </w:r>
      <w:proofErr w:type="spellEnd"/>
      <w:r>
        <w:rPr>
          <w:rFonts w:ascii="Helvetica" w:hAnsi="Helvetica" w:cs="Helvetica"/>
          <w:u w:val="single"/>
        </w:rPr>
        <w:t xml:space="preserve"> Infect Dis</w:t>
      </w:r>
      <w:r>
        <w:rPr>
          <w:rFonts w:ascii="Helvetica" w:hAnsi="Helvetica" w:cs="Helvetica"/>
        </w:rPr>
        <w:t xml:space="preserve"> </w:t>
      </w:r>
      <w:r>
        <w:rPr>
          <w:rFonts w:ascii="Helvetica" w:hAnsi="Helvetica" w:cs="Helvetica"/>
          <w:b/>
          <w:bCs/>
        </w:rPr>
        <w:t>67</w:t>
      </w:r>
      <w:r>
        <w:rPr>
          <w:rFonts w:ascii="Helvetica" w:hAnsi="Helvetica" w:cs="Helvetica"/>
        </w:rPr>
        <w:t>(5): 770-777.</w:t>
      </w:r>
    </w:p>
    <w:p w14:paraId="19CDEE05"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0C30E639"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Prakash, K., et al. (2018). "Willingness to participate in HIV research at the end of life (EOL)." </w:t>
      </w:r>
      <w:proofErr w:type="spellStart"/>
      <w:r>
        <w:rPr>
          <w:rFonts w:ascii="Helvetica" w:hAnsi="Helvetica" w:cs="Helvetica"/>
          <w:u w:val="single"/>
        </w:rPr>
        <w:t>PLoS</w:t>
      </w:r>
      <w:proofErr w:type="spellEnd"/>
      <w:r>
        <w:rPr>
          <w:rFonts w:ascii="Helvetica" w:hAnsi="Helvetica" w:cs="Helvetica"/>
          <w:u w:val="single"/>
        </w:rPr>
        <w:t xml:space="preserve"> One</w:t>
      </w:r>
      <w:r>
        <w:rPr>
          <w:rFonts w:ascii="Helvetica" w:hAnsi="Helvetica" w:cs="Helvetica"/>
        </w:rPr>
        <w:t xml:space="preserve"> </w:t>
      </w:r>
      <w:r>
        <w:rPr>
          <w:rFonts w:ascii="Helvetica" w:hAnsi="Helvetica" w:cs="Helvetica"/>
          <w:b/>
          <w:bCs/>
        </w:rPr>
        <w:t>13</w:t>
      </w:r>
      <w:r>
        <w:rPr>
          <w:rFonts w:ascii="Helvetica" w:hAnsi="Helvetica" w:cs="Helvetica"/>
        </w:rPr>
        <w:t>(7): e0199670.</w:t>
      </w:r>
    </w:p>
    <w:p w14:paraId="4AFCD938"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6126223E"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Christensen-Quick, A., et al. (2018). "Influenza vaccination can broadly activate the HIV reservoir during antiretroviral therapy." </w:t>
      </w:r>
      <w:r>
        <w:rPr>
          <w:rFonts w:ascii="Helvetica" w:hAnsi="Helvetica" w:cs="Helvetica"/>
          <w:u w:val="single"/>
        </w:rPr>
        <w:t xml:space="preserve">J </w:t>
      </w:r>
      <w:proofErr w:type="spellStart"/>
      <w:r>
        <w:rPr>
          <w:rFonts w:ascii="Helvetica" w:hAnsi="Helvetica" w:cs="Helvetica"/>
          <w:u w:val="single"/>
        </w:rPr>
        <w:t>Acquir</w:t>
      </w:r>
      <w:proofErr w:type="spellEnd"/>
      <w:r>
        <w:rPr>
          <w:rFonts w:ascii="Helvetica" w:hAnsi="Helvetica" w:cs="Helvetica"/>
          <w:u w:val="single"/>
        </w:rPr>
        <w:t xml:space="preserve"> Immune </w:t>
      </w:r>
      <w:proofErr w:type="spellStart"/>
      <w:r>
        <w:rPr>
          <w:rFonts w:ascii="Helvetica" w:hAnsi="Helvetica" w:cs="Helvetica"/>
          <w:u w:val="single"/>
        </w:rPr>
        <w:t>Defic</w:t>
      </w:r>
      <w:proofErr w:type="spellEnd"/>
      <w:r>
        <w:rPr>
          <w:rFonts w:ascii="Helvetica" w:hAnsi="Helvetica" w:cs="Helvetica"/>
          <w:u w:val="single"/>
        </w:rPr>
        <w:t xml:space="preserve"> </w:t>
      </w:r>
      <w:proofErr w:type="spellStart"/>
      <w:proofErr w:type="gramStart"/>
      <w:r>
        <w:rPr>
          <w:rFonts w:ascii="Helvetica" w:hAnsi="Helvetica" w:cs="Helvetica"/>
          <w:u w:val="single"/>
        </w:rPr>
        <w:t>Syndr</w:t>
      </w:r>
      <w:proofErr w:type="spellEnd"/>
      <w:r>
        <w:rPr>
          <w:rFonts w:ascii="Helvetica" w:hAnsi="Helvetica" w:cs="Helvetica"/>
        </w:rPr>
        <w:t>(</w:t>
      </w:r>
      <w:proofErr w:type="gramEnd"/>
      <w:r>
        <w:rPr>
          <w:rFonts w:ascii="Helvetica" w:hAnsi="Helvetica" w:cs="Helvetica"/>
        </w:rPr>
        <w:t>10.1097/QAI.0000000000001829): [</w:t>
      </w:r>
      <w:proofErr w:type="spellStart"/>
      <w:r>
        <w:rPr>
          <w:rFonts w:ascii="Helvetica" w:hAnsi="Helvetica" w:cs="Helvetica"/>
        </w:rPr>
        <w:t>Epub</w:t>
      </w:r>
      <w:proofErr w:type="spellEnd"/>
      <w:r>
        <w:rPr>
          <w:rFonts w:ascii="Helvetica" w:hAnsi="Helvetica" w:cs="Helvetica"/>
        </w:rPr>
        <w:t xml:space="preserve"> ahead of print].</w:t>
      </w:r>
    </w:p>
    <w:p w14:paraId="0EFC89C1"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093D73CE"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Dillon, S. M., et al. (2018). "A compartmentalized type I interferon response in the gut during chronic HIV-1 infection is associated with </w:t>
      </w:r>
      <w:proofErr w:type="spellStart"/>
      <w:r>
        <w:rPr>
          <w:rFonts w:ascii="Helvetica" w:hAnsi="Helvetica" w:cs="Helvetica"/>
        </w:rPr>
        <w:t>immunopathogenesis</w:t>
      </w:r>
      <w:proofErr w:type="spellEnd"/>
      <w:r>
        <w:rPr>
          <w:rFonts w:ascii="Helvetica" w:hAnsi="Helvetica" w:cs="Helvetica"/>
        </w:rPr>
        <w:t xml:space="preserve">." </w:t>
      </w:r>
      <w:r>
        <w:rPr>
          <w:rFonts w:ascii="Helvetica" w:hAnsi="Helvetica" w:cs="Helvetica"/>
          <w:u w:val="single"/>
        </w:rPr>
        <w:t>AIDS</w:t>
      </w:r>
      <w:r>
        <w:rPr>
          <w:rFonts w:ascii="Helvetica" w:hAnsi="Helvetica" w:cs="Helvetica"/>
        </w:rPr>
        <w:t xml:space="preserve"> </w:t>
      </w:r>
      <w:r>
        <w:rPr>
          <w:rFonts w:ascii="Helvetica" w:hAnsi="Helvetica" w:cs="Helvetica"/>
          <w:b/>
          <w:bCs/>
        </w:rPr>
        <w:t>32</w:t>
      </w:r>
      <w:r>
        <w:rPr>
          <w:rFonts w:ascii="Helvetica" w:hAnsi="Helvetica" w:cs="Helvetica"/>
        </w:rPr>
        <w:t>(12): 1599-1611.</w:t>
      </w:r>
    </w:p>
    <w:p w14:paraId="15904C47"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5BCAFA3C" w14:textId="77777777" w:rsidR="00EA4B15" w:rsidRDefault="00EA4B15" w:rsidP="00EA4B15">
      <w:pPr>
        <w:autoSpaceDE w:val="0"/>
        <w:autoSpaceDN w:val="0"/>
        <w:adjustRightInd w:val="0"/>
        <w:ind w:right="-720"/>
        <w:rPr>
          <w:rFonts w:ascii="Helvetica" w:hAnsi="Helvetica" w:cs="Helvetica"/>
        </w:rPr>
      </w:pPr>
      <w:r>
        <w:rPr>
          <w:rFonts w:ascii="Helvetica" w:hAnsi="Helvetica" w:cs="Helvetica"/>
        </w:rPr>
        <w:t xml:space="preserve">Dube, K., et al. (2018). "Use of 'eradication' in HIV cure-related research: a public health debate." </w:t>
      </w:r>
      <w:r>
        <w:rPr>
          <w:rFonts w:ascii="Helvetica" w:hAnsi="Helvetica" w:cs="Helvetica"/>
          <w:u w:val="single"/>
        </w:rPr>
        <w:t>BMC Public Health</w:t>
      </w:r>
      <w:r>
        <w:rPr>
          <w:rFonts w:ascii="Helvetica" w:hAnsi="Helvetica" w:cs="Helvetica"/>
        </w:rPr>
        <w:t xml:space="preserve"> </w:t>
      </w:r>
      <w:r>
        <w:rPr>
          <w:rFonts w:ascii="Helvetica" w:hAnsi="Helvetica" w:cs="Helvetica"/>
          <w:b/>
          <w:bCs/>
        </w:rPr>
        <w:t>18</w:t>
      </w:r>
      <w:r>
        <w:rPr>
          <w:rFonts w:ascii="Helvetica" w:hAnsi="Helvetica" w:cs="Helvetica"/>
        </w:rPr>
        <w:t>(1): 245.</w:t>
      </w:r>
    </w:p>
    <w:p w14:paraId="14EEC3B7"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26D6F6E2"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Strnadel</w:t>
      </w:r>
      <w:proofErr w:type="spellEnd"/>
      <w:r>
        <w:rPr>
          <w:rFonts w:ascii="Helvetica" w:hAnsi="Helvetica" w:cs="Helvetica"/>
        </w:rPr>
        <w:t xml:space="preserve">, J., et al. (2018). "Transplantation of Human-Induced Pluripotent Stem Cell-Derived Neural Precursors into Early-Stage Zebrafish Embryos." </w:t>
      </w:r>
      <w:r>
        <w:rPr>
          <w:rFonts w:ascii="Helvetica" w:hAnsi="Helvetica" w:cs="Helvetica"/>
          <w:u w:val="single"/>
        </w:rPr>
        <w:t xml:space="preserve">J </w:t>
      </w:r>
      <w:proofErr w:type="spellStart"/>
      <w:r>
        <w:rPr>
          <w:rFonts w:ascii="Helvetica" w:hAnsi="Helvetica" w:cs="Helvetica"/>
          <w:u w:val="single"/>
        </w:rPr>
        <w:t>Mol</w:t>
      </w:r>
      <w:proofErr w:type="spellEnd"/>
      <w:r>
        <w:rPr>
          <w:rFonts w:ascii="Helvetica" w:hAnsi="Helvetica" w:cs="Helvetica"/>
          <w:u w:val="single"/>
        </w:rPr>
        <w:t xml:space="preserve"> </w:t>
      </w:r>
      <w:proofErr w:type="spellStart"/>
      <w:r>
        <w:rPr>
          <w:rFonts w:ascii="Helvetica" w:hAnsi="Helvetica" w:cs="Helvetica"/>
          <w:u w:val="single"/>
        </w:rPr>
        <w:t>Neurosci</w:t>
      </w:r>
      <w:proofErr w:type="spellEnd"/>
      <w:r>
        <w:rPr>
          <w:rFonts w:ascii="Helvetica" w:hAnsi="Helvetica" w:cs="Helvetica"/>
        </w:rPr>
        <w:t xml:space="preserve"> </w:t>
      </w:r>
      <w:r>
        <w:rPr>
          <w:rFonts w:ascii="Helvetica" w:hAnsi="Helvetica" w:cs="Helvetica"/>
          <w:b/>
          <w:bCs/>
        </w:rPr>
        <w:t>65</w:t>
      </w:r>
      <w:r>
        <w:rPr>
          <w:rFonts w:ascii="Helvetica" w:hAnsi="Helvetica" w:cs="Helvetica"/>
        </w:rPr>
        <w:t>(3): 351-358.</w:t>
      </w:r>
    </w:p>
    <w:p w14:paraId="1FCA06CF"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t>Induced pluripotent stem cells (</w:t>
      </w:r>
      <w:proofErr w:type="spellStart"/>
      <w:r>
        <w:rPr>
          <w:rFonts w:ascii="Helvetica" w:hAnsi="Helvetica" w:cs="Helvetica"/>
        </w:rPr>
        <w:t>iPS</w:t>
      </w:r>
      <w:proofErr w:type="spellEnd"/>
      <w:r>
        <w:rPr>
          <w:rFonts w:ascii="Helvetica" w:hAnsi="Helvetica" w:cs="Helvetica"/>
        </w:rPr>
        <w:t xml:space="preserve"> cells) generated from somatic cells through reprogramming hold great promises for regenerative medicine. However, how reprogrammed cells survive, behave in vivo, and interact with host cells after transplantation still remains to be addressed. There is a significant need for animal models that allow in vivo tracking of transplanted cells in real time. In this regard, the zebrafish, a tropical freshwater fish, provides significant advantage as it is optically </w:t>
      </w:r>
      <w:r>
        <w:rPr>
          <w:rFonts w:ascii="Helvetica" w:hAnsi="Helvetica" w:cs="Helvetica"/>
        </w:rPr>
        <w:lastRenderedPageBreak/>
        <w:t xml:space="preserve">transparent and can be imaged in high resolution using confocal microscopy. The principal goal of this study was to optimize the protocol for successful short-term and immunosuppression-free transplantation of human </w:t>
      </w:r>
      <w:proofErr w:type="spellStart"/>
      <w:r>
        <w:rPr>
          <w:rFonts w:ascii="Helvetica" w:hAnsi="Helvetica" w:cs="Helvetica"/>
        </w:rPr>
        <w:t>iPS</w:t>
      </w:r>
      <w:proofErr w:type="spellEnd"/>
      <w:r>
        <w:rPr>
          <w:rFonts w:ascii="Helvetica" w:hAnsi="Helvetica" w:cs="Helvetica"/>
        </w:rPr>
        <w:t xml:space="preserve"> cell-derived neural progenitor cells into zebrafish and to test their ability to differentiate in this animal model. To address this aim, we isolated human </w:t>
      </w:r>
      <w:proofErr w:type="spellStart"/>
      <w:r>
        <w:rPr>
          <w:rFonts w:ascii="Helvetica" w:hAnsi="Helvetica" w:cs="Helvetica"/>
        </w:rPr>
        <w:t>iPS</w:t>
      </w:r>
      <w:proofErr w:type="spellEnd"/>
      <w:r>
        <w:rPr>
          <w:rFonts w:ascii="Helvetica" w:hAnsi="Helvetica" w:cs="Helvetica"/>
        </w:rPr>
        <w:t xml:space="preserve"> cell-derived neural progenitor cells from human fibroblasts and grafted them into (a) early (blastocyst)-stage wild-type AB zebrafish embryos or (b) 3-day-old </w:t>
      </w:r>
      <w:proofErr w:type="spellStart"/>
      <w:r>
        <w:rPr>
          <w:rFonts w:ascii="Helvetica" w:hAnsi="Helvetica" w:cs="Helvetica"/>
        </w:rPr>
        <w:t>Tg</w:t>
      </w:r>
      <w:proofErr w:type="spellEnd"/>
      <w:r>
        <w:rPr>
          <w:rFonts w:ascii="Helvetica" w:hAnsi="Helvetica" w:cs="Helvetica"/>
        </w:rPr>
        <w:t>(</w:t>
      </w:r>
      <w:proofErr w:type="spellStart"/>
      <w:proofErr w:type="gramStart"/>
      <w:r>
        <w:rPr>
          <w:rFonts w:ascii="Helvetica" w:hAnsi="Helvetica" w:cs="Helvetica"/>
        </w:rPr>
        <w:t>gfap:GFP</w:t>
      </w:r>
      <w:proofErr w:type="spellEnd"/>
      <w:proofErr w:type="gramEnd"/>
      <w:r>
        <w:rPr>
          <w:rFonts w:ascii="Helvetica" w:hAnsi="Helvetica" w:cs="Helvetica"/>
        </w:rPr>
        <w:t xml:space="preserve">) zebrafish embryos (intracranial injection). We found that transplanted human neuronal progenitor cells can be effectively grafted and that they differentiate and survive in zebrafish for more than 2 weeks, validating the model as an ideal platform for in vivo screening experiments. We conclude that zebrafish provides an excellent model for studying </w:t>
      </w:r>
      <w:proofErr w:type="spellStart"/>
      <w:r>
        <w:rPr>
          <w:rFonts w:ascii="Helvetica" w:hAnsi="Helvetica" w:cs="Helvetica"/>
        </w:rPr>
        <w:t>iPS</w:t>
      </w:r>
      <w:proofErr w:type="spellEnd"/>
      <w:r>
        <w:rPr>
          <w:rFonts w:ascii="Helvetica" w:hAnsi="Helvetica" w:cs="Helvetica"/>
        </w:rPr>
        <w:t xml:space="preserve"> cell-derived cells in vivo.</w:t>
      </w:r>
    </w:p>
    <w:p w14:paraId="2473EA59" w14:textId="77777777" w:rsidR="00EA4B15" w:rsidRDefault="00EA4B15" w:rsidP="00EA4B15">
      <w:pPr>
        <w:autoSpaceDE w:val="0"/>
        <w:autoSpaceDN w:val="0"/>
        <w:adjustRightInd w:val="0"/>
        <w:ind w:right="-720"/>
        <w:rPr>
          <w:rFonts w:ascii="Helvetica" w:hAnsi="Helvetica" w:cs="Helvetica"/>
        </w:rPr>
      </w:pPr>
    </w:p>
    <w:p w14:paraId="0DF22630"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Strnadel</w:t>
      </w:r>
      <w:proofErr w:type="spellEnd"/>
      <w:r>
        <w:rPr>
          <w:rFonts w:ascii="Helvetica" w:hAnsi="Helvetica" w:cs="Helvetica"/>
        </w:rPr>
        <w:t xml:space="preserve">, J., et al. (2018). "Survival of syngeneic and allogeneic iPSC-derived neural precursors after spinal grafting in minipigs." </w:t>
      </w:r>
      <w:r>
        <w:rPr>
          <w:rFonts w:ascii="Helvetica" w:hAnsi="Helvetica" w:cs="Helvetica"/>
          <w:u w:val="single"/>
        </w:rPr>
        <w:t xml:space="preserve">Sci </w:t>
      </w:r>
      <w:proofErr w:type="spellStart"/>
      <w:r>
        <w:rPr>
          <w:rFonts w:ascii="Helvetica" w:hAnsi="Helvetica" w:cs="Helvetica"/>
          <w:u w:val="single"/>
        </w:rPr>
        <w:t>Transl</w:t>
      </w:r>
      <w:proofErr w:type="spellEnd"/>
      <w:r>
        <w:rPr>
          <w:rFonts w:ascii="Helvetica" w:hAnsi="Helvetica" w:cs="Helvetica"/>
          <w:u w:val="single"/>
        </w:rPr>
        <w:t xml:space="preserve"> Med</w:t>
      </w:r>
      <w:r>
        <w:rPr>
          <w:rFonts w:ascii="Helvetica" w:hAnsi="Helvetica" w:cs="Helvetica"/>
        </w:rPr>
        <w:t xml:space="preserve"> </w:t>
      </w:r>
      <w:r>
        <w:rPr>
          <w:rFonts w:ascii="Helvetica" w:hAnsi="Helvetica" w:cs="Helvetica"/>
          <w:b/>
          <w:bCs/>
        </w:rPr>
        <w:t>10</w:t>
      </w:r>
      <w:r>
        <w:rPr>
          <w:rFonts w:ascii="Helvetica" w:hAnsi="Helvetica" w:cs="Helvetica"/>
        </w:rPr>
        <w:t>(440).</w:t>
      </w:r>
    </w:p>
    <w:p w14:paraId="1DAFA85A"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t>The use of autologous (or syngeneic) cells derived from induced pluripotent stem cells (iPSCs) holds great promise for future clinical use in a wide range of diseases and injuries. It is expected that cell replacement therapies using autologous cells would forego the need for immunosuppression, otherwise required in allogeneic transplantations. However, recent studies have shown the unexpected immune rejection of undifferentiated autologous mouse iPSCs after transplantation. Whether similar immunogenic properties are maintained in iPSC-derived lineage-committed cells (such as neural precursors) is relatively unknown. We demonstrate that syngeneic porcine iPSC-derived neural precursor cell (NPC) transplantation to the spinal cord in the absence of immunosuppression is associated with long-term survival and neuronal and glial differentiation. No tumor formation was noted. Similar cell engraftment and differentiation were shown in spinally injured transiently immunosuppressed swine leukocyte antigen (SLA)-mismatched allogeneic pigs. These data demonstrate that iPSC-NPCs can be grafted into syngeneic recipients in the absence of immunosuppression and that temporary immunosuppression is sufficient to induce long-term immune tolerance after NPC engraftment into spinally injured allogeneic recipients. Collectively, our results show that iPSC-NPCs represent an alternative source of transplantable NPCs for the treatment of a variety of disorders affecting the spinal cord, including trauma, ischemia, or amyotrophic lateral sclerosis.</w:t>
      </w:r>
    </w:p>
    <w:p w14:paraId="76DA3EE9" w14:textId="77777777" w:rsidR="00EA4B15" w:rsidRDefault="00EA4B15" w:rsidP="00EA4B15">
      <w:pPr>
        <w:autoSpaceDE w:val="0"/>
        <w:autoSpaceDN w:val="0"/>
        <w:adjustRightInd w:val="0"/>
        <w:ind w:right="-720"/>
        <w:rPr>
          <w:rFonts w:ascii="Helvetica" w:hAnsi="Helvetica" w:cs="Helvetica"/>
        </w:rPr>
      </w:pPr>
    </w:p>
    <w:p w14:paraId="2DAC7605"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Giamouridis</w:t>
      </w:r>
      <w:proofErr w:type="spellEnd"/>
      <w:r>
        <w:rPr>
          <w:rFonts w:ascii="Helvetica" w:hAnsi="Helvetica" w:cs="Helvetica"/>
        </w:rPr>
        <w:t xml:space="preserve">, D., et al. (2018). "Urocortin 3 gene transfer increases function of the failing murine heart." </w:t>
      </w:r>
      <w:r>
        <w:rPr>
          <w:rFonts w:ascii="Helvetica" w:hAnsi="Helvetica" w:cs="Helvetica"/>
          <w:u w:val="single"/>
        </w:rPr>
        <w:t xml:space="preserve">Hum Gene </w:t>
      </w:r>
      <w:proofErr w:type="spellStart"/>
      <w:r>
        <w:rPr>
          <w:rFonts w:ascii="Helvetica" w:hAnsi="Helvetica" w:cs="Helvetica"/>
          <w:u w:val="single"/>
        </w:rPr>
        <w:t>Ther</w:t>
      </w:r>
      <w:proofErr w:type="spellEnd"/>
      <w:r>
        <w:rPr>
          <w:rFonts w:ascii="Helvetica" w:hAnsi="Helvetica" w:cs="Helvetica"/>
        </w:rPr>
        <w:t xml:space="preserve">: </w:t>
      </w:r>
      <w:proofErr w:type="spellStart"/>
      <w:r>
        <w:rPr>
          <w:rFonts w:ascii="Helvetica" w:hAnsi="Helvetica" w:cs="Helvetica"/>
        </w:rPr>
        <w:t>Epub</w:t>
      </w:r>
      <w:proofErr w:type="spellEnd"/>
      <w:r>
        <w:rPr>
          <w:rFonts w:ascii="Helvetica" w:hAnsi="Helvetica" w:cs="Helvetica"/>
        </w:rPr>
        <w:t xml:space="preserve"> ahead of print. DOI 10.1089/hum.2018.1103.</w:t>
      </w:r>
    </w:p>
    <w:p w14:paraId="4C385D94"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296AE6B6" w14:textId="77777777" w:rsidR="00EA4B15" w:rsidRDefault="00EA4B15" w:rsidP="00EA4B15">
      <w:pPr>
        <w:autoSpaceDE w:val="0"/>
        <w:autoSpaceDN w:val="0"/>
        <w:adjustRightInd w:val="0"/>
        <w:ind w:right="-720"/>
        <w:rPr>
          <w:rFonts w:ascii="Helvetica" w:hAnsi="Helvetica" w:cs="Helvetica"/>
        </w:rPr>
      </w:pPr>
      <w:proofErr w:type="spellStart"/>
      <w:r>
        <w:rPr>
          <w:rFonts w:ascii="Helvetica" w:hAnsi="Helvetica" w:cs="Helvetica"/>
        </w:rPr>
        <w:t>Giamouridis</w:t>
      </w:r>
      <w:proofErr w:type="spellEnd"/>
      <w:r>
        <w:rPr>
          <w:rFonts w:ascii="Helvetica" w:hAnsi="Helvetica" w:cs="Helvetica"/>
        </w:rPr>
        <w:t xml:space="preserve">, D., et al. (2018). "Effects of urocortin 2 versus urocortin 3 gene transfer on left ventricular function and glucose disposal." </w:t>
      </w:r>
      <w:r>
        <w:rPr>
          <w:rFonts w:ascii="Helvetica" w:hAnsi="Helvetica" w:cs="Helvetica"/>
          <w:u w:val="single"/>
        </w:rPr>
        <w:t xml:space="preserve">JACC Basic </w:t>
      </w:r>
      <w:proofErr w:type="spellStart"/>
      <w:r>
        <w:rPr>
          <w:rFonts w:ascii="Helvetica" w:hAnsi="Helvetica" w:cs="Helvetica"/>
          <w:u w:val="single"/>
        </w:rPr>
        <w:t>Transl</w:t>
      </w:r>
      <w:proofErr w:type="spellEnd"/>
      <w:r>
        <w:rPr>
          <w:rFonts w:ascii="Helvetica" w:hAnsi="Helvetica" w:cs="Helvetica"/>
          <w:u w:val="single"/>
        </w:rPr>
        <w:t xml:space="preserve"> Sci</w:t>
      </w:r>
      <w:r>
        <w:rPr>
          <w:rFonts w:ascii="Helvetica" w:hAnsi="Helvetica" w:cs="Helvetica"/>
        </w:rPr>
        <w:t xml:space="preserve"> </w:t>
      </w:r>
      <w:r>
        <w:rPr>
          <w:rFonts w:ascii="Helvetica" w:hAnsi="Helvetica" w:cs="Helvetica"/>
          <w:b/>
          <w:bCs/>
        </w:rPr>
        <w:t>3</w:t>
      </w:r>
      <w:r>
        <w:rPr>
          <w:rFonts w:ascii="Helvetica" w:hAnsi="Helvetica" w:cs="Helvetica"/>
        </w:rPr>
        <w:t>(2): 249-264.</w:t>
      </w:r>
    </w:p>
    <w:p w14:paraId="052195D5" w14:textId="77777777" w:rsidR="00EA4B15" w:rsidRDefault="00EA4B15" w:rsidP="00EA4B15">
      <w:pPr>
        <w:autoSpaceDE w:val="0"/>
        <w:autoSpaceDN w:val="0"/>
        <w:adjustRightInd w:val="0"/>
        <w:ind w:left="720" w:right="-720" w:hanging="720"/>
        <w:rPr>
          <w:rFonts w:ascii="Helvetica" w:hAnsi="Helvetica" w:cs="Helvetica"/>
        </w:rPr>
      </w:pPr>
      <w:r>
        <w:rPr>
          <w:rFonts w:ascii="Helvetica" w:hAnsi="Helvetica" w:cs="Helvetica"/>
        </w:rPr>
        <w:tab/>
      </w:r>
    </w:p>
    <w:p w14:paraId="3180D0D1" w14:textId="28762EFD" w:rsidR="00B560BA" w:rsidRPr="00EA4B15" w:rsidRDefault="00EA4B15" w:rsidP="00EA4B15">
      <w:pPr>
        <w:autoSpaceDE w:val="0"/>
        <w:autoSpaceDN w:val="0"/>
        <w:adjustRightInd w:val="0"/>
        <w:ind w:right="-720"/>
        <w:rPr>
          <w:rFonts w:ascii="Helvetica" w:hAnsi="Helvetica" w:cs="Helvetica"/>
        </w:rPr>
      </w:pPr>
      <w:r>
        <w:rPr>
          <w:rFonts w:ascii="Helvetica" w:hAnsi="Helvetica" w:cs="Helvetica"/>
        </w:rPr>
        <w:t>Innes, S., et al. (2018). "Lipoatrophy/</w:t>
      </w:r>
      <w:proofErr w:type="spellStart"/>
      <w:r>
        <w:rPr>
          <w:rFonts w:ascii="Helvetica" w:hAnsi="Helvetica" w:cs="Helvetica"/>
        </w:rPr>
        <w:t>lipohypertrophy</w:t>
      </w:r>
      <w:proofErr w:type="spellEnd"/>
      <w:r>
        <w:rPr>
          <w:rFonts w:ascii="Helvetica" w:hAnsi="Helvetica" w:cs="Helvetica"/>
        </w:rPr>
        <w:t xml:space="preserve"> outcomes after antiretroviral therapy switch in children in the UK/Ireland." </w:t>
      </w:r>
      <w:proofErr w:type="spellStart"/>
      <w:r>
        <w:rPr>
          <w:rFonts w:ascii="Helvetica" w:hAnsi="Helvetica" w:cs="Helvetica"/>
          <w:u w:val="single"/>
        </w:rPr>
        <w:t>PLoS</w:t>
      </w:r>
      <w:proofErr w:type="spellEnd"/>
      <w:r>
        <w:rPr>
          <w:rFonts w:ascii="Helvetica" w:hAnsi="Helvetica" w:cs="Helvetica"/>
          <w:u w:val="single"/>
        </w:rPr>
        <w:t xml:space="preserve"> One</w:t>
      </w:r>
      <w:r>
        <w:rPr>
          <w:rFonts w:ascii="Helvetica" w:hAnsi="Helvetica" w:cs="Helvetica"/>
        </w:rPr>
        <w:t xml:space="preserve"> </w:t>
      </w:r>
      <w:r>
        <w:rPr>
          <w:rFonts w:ascii="Helvetica" w:hAnsi="Helvetica" w:cs="Helvetica"/>
          <w:b/>
          <w:bCs/>
        </w:rPr>
        <w:t>13</w:t>
      </w:r>
      <w:r>
        <w:rPr>
          <w:rFonts w:ascii="Helvetica" w:hAnsi="Helvetica" w:cs="Helvetica"/>
        </w:rPr>
        <w:t>(4): e0194132.</w:t>
      </w:r>
    </w:p>
    <w:sectPr w:rsidR="00B560BA" w:rsidRPr="00EA4B15" w:rsidSect="00B339C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15"/>
    <w:rsid w:val="0000770D"/>
    <w:rsid w:val="00007886"/>
    <w:rsid w:val="001320A6"/>
    <w:rsid w:val="00162F81"/>
    <w:rsid w:val="00193E14"/>
    <w:rsid w:val="001A5607"/>
    <w:rsid w:val="00235141"/>
    <w:rsid w:val="002E747A"/>
    <w:rsid w:val="0034078A"/>
    <w:rsid w:val="0037056B"/>
    <w:rsid w:val="00376CA7"/>
    <w:rsid w:val="003A2E2D"/>
    <w:rsid w:val="004025C4"/>
    <w:rsid w:val="00406694"/>
    <w:rsid w:val="004A13DB"/>
    <w:rsid w:val="004D38BF"/>
    <w:rsid w:val="00632669"/>
    <w:rsid w:val="006D450F"/>
    <w:rsid w:val="006E6F57"/>
    <w:rsid w:val="00845171"/>
    <w:rsid w:val="00887511"/>
    <w:rsid w:val="008C632A"/>
    <w:rsid w:val="008E4A00"/>
    <w:rsid w:val="008F756D"/>
    <w:rsid w:val="009A6063"/>
    <w:rsid w:val="009B74C0"/>
    <w:rsid w:val="009D38D1"/>
    <w:rsid w:val="00A85790"/>
    <w:rsid w:val="00AA467A"/>
    <w:rsid w:val="00B520C3"/>
    <w:rsid w:val="00B77507"/>
    <w:rsid w:val="00BA4F1D"/>
    <w:rsid w:val="00BF5C66"/>
    <w:rsid w:val="00C2483A"/>
    <w:rsid w:val="00CD4E2E"/>
    <w:rsid w:val="00DC18D5"/>
    <w:rsid w:val="00DF0A17"/>
    <w:rsid w:val="00DF5E63"/>
    <w:rsid w:val="00E50370"/>
    <w:rsid w:val="00EA4B15"/>
    <w:rsid w:val="00EC35B7"/>
    <w:rsid w:val="00ED2AD0"/>
    <w:rsid w:val="00EF352E"/>
    <w:rsid w:val="00F0481C"/>
    <w:rsid w:val="00F8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21ED7"/>
  <w14:defaultImageDpi w14:val="32767"/>
  <w15:chartTrackingRefBased/>
  <w15:docId w15:val="{E665F6C2-CB9F-EB4F-A724-9DE6D353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1533</Words>
  <Characters>8740</Characters>
  <Application>Microsoft Office Word</Application>
  <DocSecurity>0</DocSecurity>
  <Lines>72</Lines>
  <Paragraphs>20</Paragraphs>
  <ScaleCrop>false</ScaleCrop>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2018-11-13T22:39:00Z</dcterms:created>
  <dcterms:modified xsi:type="dcterms:W3CDTF">2018-11-13T22:40:00Z</dcterms:modified>
</cp:coreProperties>
</file>