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E5F4" w14:textId="6AD84CDD" w:rsidR="00253F8B" w:rsidRDefault="00ED57BF" w:rsidP="00F05009">
      <w:pPr>
        <w:spacing w:before="100" w:beforeAutospacing="1" w:after="100" w:afterAutospacing="1"/>
        <w:outlineLvl w:val="2"/>
        <w:rPr>
          <w:b/>
          <w:sz w:val="28"/>
          <w:szCs w:val="28"/>
        </w:rPr>
      </w:pPr>
      <w:r w:rsidRPr="00F47D38">
        <w:rPr>
          <w:b/>
          <w:sz w:val="28"/>
          <w:szCs w:val="28"/>
        </w:rPr>
        <w:t>CFAR Supplement Announcement in HIV/AIDS –</w:t>
      </w:r>
      <w:r w:rsidR="00A97BD6">
        <w:rPr>
          <w:b/>
          <w:sz w:val="28"/>
          <w:szCs w:val="28"/>
        </w:rPr>
        <w:t xml:space="preserve"> </w:t>
      </w:r>
      <w:r w:rsidR="005B5604" w:rsidRPr="00F47D38">
        <w:rPr>
          <w:b/>
          <w:sz w:val="28"/>
          <w:szCs w:val="28"/>
        </w:rPr>
        <w:t>FY201</w:t>
      </w:r>
      <w:r w:rsidR="0094580E">
        <w:rPr>
          <w:b/>
          <w:sz w:val="28"/>
          <w:szCs w:val="28"/>
        </w:rPr>
        <w:t>8</w:t>
      </w:r>
      <w:r w:rsidR="00253F8B">
        <w:rPr>
          <w:b/>
          <w:sz w:val="28"/>
          <w:szCs w:val="28"/>
        </w:rPr>
        <w:t xml:space="preserve"> </w:t>
      </w:r>
    </w:p>
    <w:p w14:paraId="5EFA97CE" w14:textId="7A4812DE" w:rsidR="00ED57BF" w:rsidRPr="003009D9" w:rsidRDefault="00ED57BF" w:rsidP="00F05009">
      <w:pPr>
        <w:spacing w:before="100" w:beforeAutospacing="1" w:after="100" w:afterAutospacing="1"/>
        <w:outlineLvl w:val="2"/>
        <w:rPr>
          <w:szCs w:val="24"/>
        </w:rPr>
      </w:pPr>
      <w:r w:rsidRPr="003009D9">
        <w:rPr>
          <w:szCs w:val="24"/>
        </w:rPr>
        <w:t>The CFAR Program at the National Institutes of Health (NIH) invites applications from current</w:t>
      </w:r>
      <w:r w:rsidR="00E31CAC" w:rsidRPr="003009D9">
        <w:rPr>
          <w:szCs w:val="24"/>
        </w:rPr>
        <w:t>ly funded</w:t>
      </w:r>
      <w:r w:rsidRPr="003009D9">
        <w:rPr>
          <w:szCs w:val="24"/>
        </w:rPr>
        <w:t xml:space="preserve"> CFARs</w:t>
      </w:r>
      <w:r w:rsidR="001D334C" w:rsidRPr="003009D9">
        <w:rPr>
          <w:szCs w:val="24"/>
        </w:rPr>
        <w:t xml:space="preserve"> that are eligible </w:t>
      </w:r>
      <w:r w:rsidRPr="003009D9">
        <w:rPr>
          <w:szCs w:val="24"/>
        </w:rPr>
        <w:t xml:space="preserve">for administrative supplements.  </w:t>
      </w:r>
      <w:r w:rsidR="008C73EC" w:rsidRPr="003009D9">
        <w:rPr>
          <w:szCs w:val="24"/>
        </w:rPr>
        <w:t xml:space="preserve">CFARs in the last year of their funding cycle </w:t>
      </w:r>
      <w:r w:rsidR="007D5E0E">
        <w:rPr>
          <w:szCs w:val="24"/>
        </w:rPr>
        <w:t xml:space="preserve">or in a bridge period </w:t>
      </w:r>
      <w:r w:rsidR="008C73EC" w:rsidRPr="003009D9">
        <w:rPr>
          <w:szCs w:val="24"/>
        </w:rPr>
        <w:t>are NOT eligible to apply.</w:t>
      </w:r>
      <w:r w:rsidR="0094580E" w:rsidRPr="003009D9">
        <w:rPr>
          <w:szCs w:val="24"/>
        </w:rPr>
        <w:t xml:space="preserve">  Each CFAR can submit a maximum of four supplement applications</w:t>
      </w:r>
      <w:r w:rsidR="00DF3FDC" w:rsidRPr="003009D9">
        <w:rPr>
          <w:szCs w:val="24"/>
        </w:rPr>
        <w:t xml:space="preserve">.  There are six scientific areas of interest in total.  </w:t>
      </w:r>
      <w:r w:rsidR="0094580E" w:rsidRPr="003009D9">
        <w:rPr>
          <w:szCs w:val="24"/>
        </w:rPr>
        <w:t xml:space="preserve"> </w:t>
      </w:r>
    </w:p>
    <w:p w14:paraId="4E9EB5B1" w14:textId="4B998FCA" w:rsidR="006C1EA0" w:rsidRPr="003009D9" w:rsidRDefault="006C1EA0" w:rsidP="006C1EA0">
      <w:pPr>
        <w:spacing w:before="100" w:beforeAutospacing="1" w:after="100" w:afterAutospacing="1"/>
        <w:outlineLvl w:val="2"/>
        <w:rPr>
          <w:szCs w:val="24"/>
        </w:rPr>
      </w:pPr>
      <w:r w:rsidRPr="003009D9">
        <w:rPr>
          <w:rFonts w:cs="Arial"/>
          <w:szCs w:val="24"/>
        </w:rPr>
        <w:t>Supplement</w:t>
      </w:r>
      <w:r w:rsidR="00C8016B">
        <w:rPr>
          <w:rFonts w:cs="Arial"/>
          <w:szCs w:val="24"/>
        </w:rPr>
        <w:t xml:space="preserve"> </w:t>
      </w:r>
      <w:r w:rsidRPr="003009D9">
        <w:rPr>
          <w:rFonts w:cs="Arial"/>
          <w:szCs w:val="24"/>
        </w:rPr>
        <w:t>awards are for</w:t>
      </w:r>
      <w:r w:rsidR="004E71A8">
        <w:rPr>
          <w:rFonts w:cs="Arial"/>
          <w:szCs w:val="24"/>
        </w:rPr>
        <w:t xml:space="preserve"> up to</w:t>
      </w:r>
      <w:r w:rsidRPr="003009D9">
        <w:rPr>
          <w:rFonts w:cs="Arial"/>
          <w:szCs w:val="24"/>
        </w:rPr>
        <w:t xml:space="preserve"> one year with maximum funding per application of up to $150,000 Direct Costs, not including third party indirect costs.  </w:t>
      </w:r>
    </w:p>
    <w:p w14:paraId="39AD2ACE" w14:textId="77777777" w:rsidR="00ED57BF" w:rsidRPr="003009D9" w:rsidRDefault="00ED57BF" w:rsidP="00ED57BF">
      <w:pPr>
        <w:spacing w:before="100" w:beforeAutospacing="1" w:after="100" w:afterAutospacing="1"/>
        <w:outlineLvl w:val="2"/>
        <w:rPr>
          <w:rFonts w:eastAsia="Times New Roman" w:cs="Arial"/>
          <w:b/>
          <w:bCs/>
          <w:szCs w:val="24"/>
        </w:rPr>
      </w:pPr>
      <w:r w:rsidRPr="003009D9">
        <w:rPr>
          <w:rFonts w:eastAsia="Times New Roman" w:cs="Arial"/>
          <w:b/>
          <w:bCs/>
          <w:szCs w:val="24"/>
        </w:rPr>
        <w:t>Purpose</w:t>
      </w:r>
      <w:r w:rsidR="00F961E2" w:rsidRPr="003009D9">
        <w:rPr>
          <w:rFonts w:eastAsia="Times New Roman" w:cs="Arial"/>
          <w:b/>
          <w:bCs/>
          <w:szCs w:val="24"/>
        </w:rPr>
        <w:t xml:space="preserve"> and Scientific Areas of Interest</w:t>
      </w:r>
    </w:p>
    <w:p w14:paraId="43500311" w14:textId="61BF09B0" w:rsidR="00F05009" w:rsidRPr="003009D9" w:rsidRDefault="00ED57BF" w:rsidP="00F961E2">
      <w:pPr>
        <w:tabs>
          <w:tab w:val="left" w:pos="6500"/>
          <w:tab w:val="right" w:pos="9300"/>
        </w:tabs>
        <w:rPr>
          <w:rStyle w:val="Hyperlink"/>
          <w:rFonts w:eastAsia="Times New Roman" w:cs="Arial"/>
          <w:color w:val="auto"/>
          <w:szCs w:val="24"/>
        </w:rPr>
      </w:pPr>
      <w:r w:rsidRPr="003009D9">
        <w:rPr>
          <w:szCs w:val="24"/>
        </w:rPr>
        <w:t xml:space="preserve">The purpose of this administrative supplement </w:t>
      </w:r>
      <w:r w:rsidR="00E31CAC" w:rsidRPr="003009D9">
        <w:rPr>
          <w:szCs w:val="24"/>
        </w:rPr>
        <w:t xml:space="preserve">opportunity </w:t>
      </w:r>
      <w:r w:rsidRPr="003009D9">
        <w:rPr>
          <w:szCs w:val="24"/>
        </w:rPr>
        <w:t xml:space="preserve">is </w:t>
      </w:r>
      <w:r w:rsidR="00072F4B" w:rsidRPr="003009D9">
        <w:rPr>
          <w:szCs w:val="24"/>
        </w:rPr>
        <w:t>t</w:t>
      </w:r>
      <w:r w:rsidRPr="003009D9">
        <w:rPr>
          <w:szCs w:val="24"/>
        </w:rPr>
        <w:t xml:space="preserve">o </w:t>
      </w:r>
      <w:r w:rsidRPr="003009D9">
        <w:rPr>
          <w:b/>
          <w:szCs w:val="24"/>
        </w:rPr>
        <w:t>support innovative</w:t>
      </w:r>
      <w:r w:rsidR="00072F4B" w:rsidRPr="003009D9">
        <w:rPr>
          <w:b/>
          <w:szCs w:val="24"/>
        </w:rPr>
        <w:t xml:space="preserve"> </w:t>
      </w:r>
      <w:r w:rsidR="00E31CAC" w:rsidRPr="003009D9">
        <w:rPr>
          <w:b/>
          <w:szCs w:val="24"/>
        </w:rPr>
        <w:t xml:space="preserve">research </w:t>
      </w:r>
      <w:r w:rsidR="00DF3FDC" w:rsidRPr="003009D9">
        <w:rPr>
          <w:b/>
          <w:szCs w:val="24"/>
        </w:rPr>
        <w:t>from basic science through implementation research</w:t>
      </w:r>
      <w:r w:rsidRPr="003009D9">
        <w:rPr>
          <w:szCs w:val="24"/>
        </w:rPr>
        <w:t xml:space="preserve"> </w:t>
      </w:r>
      <w:r w:rsidR="00D73BFB" w:rsidRPr="003009D9">
        <w:rPr>
          <w:szCs w:val="24"/>
        </w:rPr>
        <w:t xml:space="preserve">that </w:t>
      </w:r>
      <w:r w:rsidRPr="003009D9">
        <w:rPr>
          <w:szCs w:val="24"/>
        </w:rPr>
        <w:t>address key gaps in HIV/AIDS</w:t>
      </w:r>
      <w:r w:rsidR="00BF6F0A" w:rsidRPr="003009D9">
        <w:rPr>
          <w:szCs w:val="24"/>
        </w:rPr>
        <w:t xml:space="preserve"> and will advance the field</w:t>
      </w:r>
      <w:r w:rsidRPr="003009D9">
        <w:rPr>
          <w:szCs w:val="24"/>
        </w:rPr>
        <w:t>.</w:t>
      </w:r>
      <w:r w:rsidR="00C85403">
        <w:rPr>
          <w:szCs w:val="24"/>
        </w:rPr>
        <w:t xml:space="preserve"> </w:t>
      </w:r>
      <w:r w:rsidR="00DD4AE8" w:rsidRPr="003009D9">
        <w:rPr>
          <w:rFonts w:eastAsia="Times New Roman" w:cs="Arial"/>
          <w:szCs w:val="24"/>
        </w:rPr>
        <w:t xml:space="preserve">This opportunity should build research capacity </w:t>
      </w:r>
      <w:r w:rsidR="00F961E2" w:rsidRPr="003009D9">
        <w:rPr>
          <w:rFonts w:eastAsia="Times New Roman" w:cs="Arial"/>
          <w:szCs w:val="24"/>
        </w:rPr>
        <w:t xml:space="preserve">and </w:t>
      </w:r>
      <w:r w:rsidR="00F05009" w:rsidRPr="003009D9">
        <w:rPr>
          <w:rFonts w:eastAsia="Times New Roman" w:cs="Arial"/>
          <w:szCs w:val="24"/>
        </w:rPr>
        <w:t>be consistent with the recent NIH HIV/AIDS research priorities (</w:t>
      </w:r>
      <w:hyperlink r:id="rId8" w:history="1">
        <w:r w:rsidR="00F05009" w:rsidRPr="00A97BD6">
          <w:rPr>
            <w:rStyle w:val="Hyperlink"/>
          </w:rPr>
          <w:t>NOT-OD-15-137</w:t>
        </w:r>
      </w:hyperlink>
      <w:r w:rsidR="00F05009" w:rsidRPr="003009D9">
        <w:rPr>
          <w:rFonts w:eastAsia="Times New Roman" w:cs="Arial"/>
          <w:szCs w:val="24"/>
        </w:rPr>
        <w:t>).</w:t>
      </w:r>
    </w:p>
    <w:p w14:paraId="6F928208" w14:textId="77777777" w:rsidR="00F961E2" w:rsidRPr="003009D9" w:rsidRDefault="00F961E2" w:rsidP="00F961E2">
      <w:pPr>
        <w:tabs>
          <w:tab w:val="left" w:pos="6500"/>
          <w:tab w:val="right" w:pos="9300"/>
        </w:tabs>
        <w:rPr>
          <w:rFonts w:eastAsia="Times New Roman" w:cs="Arial"/>
          <w:szCs w:val="24"/>
        </w:rPr>
      </w:pPr>
    </w:p>
    <w:p w14:paraId="62936B75" w14:textId="5CF3514E" w:rsidR="0094580E" w:rsidRDefault="0094580E" w:rsidP="00A97BD6">
      <w:pPr>
        <w:pStyle w:val="NoSpacing"/>
        <w:rPr>
          <w:rFonts w:cs="Arial"/>
          <w:b/>
          <w:szCs w:val="24"/>
        </w:rPr>
      </w:pPr>
      <w:r w:rsidRPr="00A97BD6">
        <w:rPr>
          <w:rFonts w:cs="Arial"/>
          <w:b/>
          <w:szCs w:val="24"/>
        </w:rPr>
        <w:t>Basic Research on HIV Infection and Persistence</w:t>
      </w:r>
    </w:p>
    <w:p w14:paraId="7D82F958" w14:textId="77777777" w:rsidR="00A97BD6" w:rsidRPr="00A97BD6" w:rsidRDefault="00A97BD6" w:rsidP="00A97BD6">
      <w:pPr>
        <w:pStyle w:val="NoSpacing"/>
        <w:rPr>
          <w:rFonts w:cs="Arial"/>
          <w:b/>
          <w:szCs w:val="24"/>
        </w:rPr>
      </w:pPr>
    </w:p>
    <w:p w14:paraId="4C8E5FC3" w14:textId="77777777" w:rsidR="0094580E" w:rsidRPr="003009D9" w:rsidRDefault="0094580E" w:rsidP="00A97BD6">
      <w:pPr>
        <w:pStyle w:val="NoSpacing"/>
        <w:rPr>
          <w:rFonts w:cs="Arial"/>
          <w:szCs w:val="24"/>
        </w:rPr>
      </w:pPr>
      <w:r w:rsidRPr="00A97BD6">
        <w:rPr>
          <w:rFonts w:cs="Arial"/>
          <w:szCs w:val="24"/>
        </w:rPr>
        <w:t>In recent years the balance between basic and translational HIV research has shifted heavily towards the translational side</w:t>
      </w:r>
      <w:r w:rsidRPr="003009D9">
        <w:rPr>
          <w:rFonts w:cs="Arial"/>
          <w:szCs w:val="24"/>
        </w:rPr>
        <w:t xml:space="preserve">, with increased focus on prevention modalities and curative strategies. While this is a natural progression given the maturity of the field, it is important to maintain a strong basic research foundation to fuel future innovation and discovery. The goal of this topic is to bolster basic research in new and emerging areas of HIV biology and immunology and leverage innovative technologies to address remaining scientific gaps in our understanding of either HIV infection or HIV persistence during long-term ART, including virus-host interactions and both innate and adaptive immune responses. </w:t>
      </w:r>
    </w:p>
    <w:p w14:paraId="0CFCAA23" w14:textId="77777777" w:rsidR="0094580E" w:rsidRPr="003009D9" w:rsidRDefault="0094580E" w:rsidP="0094580E">
      <w:pPr>
        <w:rPr>
          <w:rFonts w:cs="Arial"/>
          <w:szCs w:val="24"/>
        </w:rPr>
      </w:pPr>
    </w:p>
    <w:p w14:paraId="5417C293" w14:textId="77777777" w:rsidR="0094580E" w:rsidRPr="003009D9" w:rsidRDefault="0094580E" w:rsidP="0094580E">
      <w:pPr>
        <w:rPr>
          <w:rFonts w:cs="Arial"/>
          <w:szCs w:val="24"/>
        </w:rPr>
      </w:pPr>
      <w:r w:rsidRPr="003009D9">
        <w:rPr>
          <w:rFonts w:cs="Arial"/>
          <w:szCs w:val="24"/>
        </w:rPr>
        <w:t>Supplement requests addressing one or more of the following topics will be of greatest interest: </w:t>
      </w:r>
    </w:p>
    <w:p w14:paraId="2E9074A5" w14:textId="77777777" w:rsidR="0094580E" w:rsidRPr="003009D9" w:rsidRDefault="0094580E" w:rsidP="0094580E">
      <w:pPr>
        <w:ind w:left="720"/>
        <w:rPr>
          <w:rFonts w:eastAsia="Times New Roman" w:cs="Arial"/>
          <w:szCs w:val="24"/>
        </w:rPr>
      </w:pPr>
    </w:p>
    <w:p w14:paraId="76D79F5A" w14:textId="77777777" w:rsidR="0094580E" w:rsidRPr="003009D9" w:rsidRDefault="0094580E" w:rsidP="0094580E">
      <w:pPr>
        <w:numPr>
          <w:ilvl w:val="0"/>
          <w:numId w:val="39"/>
        </w:numPr>
        <w:rPr>
          <w:rFonts w:eastAsia="Times New Roman" w:cs="Arial"/>
          <w:szCs w:val="24"/>
        </w:rPr>
      </w:pPr>
      <w:r w:rsidRPr="003009D9">
        <w:rPr>
          <w:rFonts w:eastAsia="Times New Roman" w:cs="Arial"/>
          <w:szCs w:val="24"/>
        </w:rPr>
        <w:t>Mechanisms and host factors involved in post-fusion intracellular transit, uncoating, and nuclear import of the HIV pre-integration complex </w:t>
      </w:r>
    </w:p>
    <w:p w14:paraId="49092F7D" w14:textId="77777777" w:rsidR="0094580E" w:rsidRPr="003009D9" w:rsidRDefault="0094580E" w:rsidP="0094580E">
      <w:pPr>
        <w:numPr>
          <w:ilvl w:val="0"/>
          <w:numId w:val="39"/>
        </w:numPr>
        <w:rPr>
          <w:rFonts w:eastAsia="Times New Roman" w:cs="Arial"/>
          <w:szCs w:val="24"/>
        </w:rPr>
      </w:pPr>
      <w:r w:rsidRPr="003009D9">
        <w:rPr>
          <w:rFonts w:eastAsia="Times New Roman" w:cs="Arial"/>
          <w:szCs w:val="24"/>
        </w:rPr>
        <w:t>The role of novel, biologically active host and/or viral RNA species, RNA modifications, or extracellular vesicles in HIV infection or persistence</w:t>
      </w:r>
    </w:p>
    <w:p w14:paraId="006FA88E" w14:textId="77777777" w:rsidR="0094580E" w:rsidRPr="003009D9" w:rsidRDefault="0094580E" w:rsidP="0094580E">
      <w:pPr>
        <w:numPr>
          <w:ilvl w:val="0"/>
          <w:numId w:val="39"/>
        </w:numPr>
        <w:rPr>
          <w:rFonts w:eastAsia="Times New Roman" w:cs="Arial"/>
          <w:szCs w:val="24"/>
        </w:rPr>
      </w:pPr>
      <w:r w:rsidRPr="003009D9">
        <w:rPr>
          <w:rFonts w:eastAsia="Times New Roman" w:cs="Arial"/>
          <w:szCs w:val="24"/>
        </w:rPr>
        <w:t>Application of innovative single-cell analysis approaches to the study of HIV infection, persistence, or host immune response</w:t>
      </w:r>
    </w:p>
    <w:p w14:paraId="56A1F067" w14:textId="77777777" w:rsidR="0094580E" w:rsidRPr="003009D9" w:rsidRDefault="0094580E" w:rsidP="0094580E">
      <w:pPr>
        <w:numPr>
          <w:ilvl w:val="0"/>
          <w:numId w:val="39"/>
        </w:numPr>
        <w:rPr>
          <w:rFonts w:eastAsia="Times New Roman" w:cs="Arial"/>
          <w:szCs w:val="24"/>
        </w:rPr>
      </w:pPr>
      <w:r w:rsidRPr="003009D9">
        <w:rPr>
          <w:rFonts w:eastAsia="Times New Roman" w:cs="Arial"/>
          <w:szCs w:val="24"/>
        </w:rPr>
        <w:t>Utilization of innovative technologies for intracellular, intravital, or whole-body imaging to study HIV infection or persistence</w:t>
      </w:r>
    </w:p>
    <w:p w14:paraId="1D908EB1" w14:textId="579020DF" w:rsidR="0094580E" w:rsidRPr="003009D9" w:rsidRDefault="0094580E" w:rsidP="0094580E">
      <w:pPr>
        <w:numPr>
          <w:ilvl w:val="0"/>
          <w:numId w:val="39"/>
        </w:numPr>
        <w:rPr>
          <w:rFonts w:eastAsia="Times New Roman" w:cs="Arial"/>
          <w:szCs w:val="24"/>
        </w:rPr>
      </w:pPr>
      <w:r w:rsidRPr="003009D9">
        <w:rPr>
          <w:rFonts w:eastAsia="Times New Roman" w:cs="Arial"/>
          <w:szCs w:val="24"/>
        </w:rPr>
        <w:t xml:space="preserve">Virologic or immunologic mechanisms </w:t>
      </w:r>
      <w:r w:rsidR="00527EEB">
        <w:rPr>
          <w:rFonts w:eastAsia="Times New Roman" w:cs="Arial"/>
          <w:szCs w:val="24"/>
        </w:rPr>
        <w:t xml:space="preserve">or predictive markers </w:t>
      </w:r>
      <w:r w:rsidRPr="003009D9">
        <w:rPr>
          <w:rFonts w:eastAsia="Times New Roman" w:cs="Arial"/>
          <w:szCs w:val="24"/>
        </w:rPr>
        <w:t>associated with spontaneous control of HIV or SIV observed in some individuals after ART interruption </w:t>
      </w:r>
    </w:p>
    <w:p w14:paraId="4DBED120" w14:textId="312BD6E6" w:rsidR="0094580E" w:rsidRDefault="0094580E" w:rsidP="0094580E">
      <w:pPr>
        <w:numPr>
          <w:ilvl w:val="0"/>
          <w:numId w:val="39"/>
        </w:numPr>
        <w:rPr>
          <w:rFonts w:eastAsia="Times New Roman" w:cs="Arial"/>
          <w:szCs w:val="24"/>
        </w:rPr>
      </w:pPr>
      <w:r w:rsidRPr="003009D9">
        <w:rPr>
          <w:rFonts w:eastAsia="Times New Roman" w:cs="Arial"/>
          <w:szCs w:val="24"/>
        </w:rPr>
        <w:t xml:space="preserve">Novel assays for monitoring HIV persistence and </w:t>
      </w:r>
      <w:r w:rsidR="006D70D0">
        <w:rPr>
          <w:rFonts w:eastAsia="Times New Roman" w:cs="Arial"/>
          <w:szCs w:val="24"/>
        </w:rPr>
        <w:t>predicting</w:t>
      </w:r>
      <w:r w:rsidR="00527EEB">
        <w:rPr>
          <w:rFonts w:eastAsia="Times New Roman" w:cs="Arial"/>
          <w:szCs w:val="24"/>
        </w:rPr>
        <w:t xml:space="preserve"> or </w:t>
      </w:r>
      <w:r w:rsidR="006D70D0">
        <w:rPr>
          <w:rFonts w:eastAsia="Times New Roman" w:cs="Arial"/>
          <w:szCs w:val="24"/>
        </w:rPr>
        <w:t xml:space="preserve">detecting the earliest stages of viral </w:t>
      </w:r>
      <w:r w:rsidRPr="003009D9">
        <w:rPr>
          <w:rFonts w:eastAsia="Times New Roman" w:cs="Arial"/>
          <w:szCs w:val="24"/>
        </w:rPr>
        <w:t>rebound including the use of</w:t>
      </w:r>
      <w:r w:rsidR="002E60DD">
        <w:rPr>
          <w:rFonts w:eastAsia="Times New Roman" w:cs="Arial"/>
          <w:szCs w:val="24"/>
        </w:rPr>
        <w:t xml:space="preserve"> oral tissues and fluids</w:t>
      </w:r>
    </w:p>
    <w:p w14:paraId="2C6994A3" w14:textId="77777777" w:rsidR="00532574" w:rsidRPr="003009D9" w:rsidRDefault="00532574" w:rsidP="00B420F7">
      <w:pPr>
        <w:ind w:left="720"/>
        <w:rPr>
          <w:rFonts w:eastAsia="Times New Roman" w:cs="Arial"/>
          <w:szCs w:val="24"/>
        </w:rPr>
      </w:pPr>
    </w:p>
    <w:p w14:paraId="69780D26" w14:textId="7C447D16" w:rsidR="0094580E" w:rsidRPr="003009D9" w:rsidRDefault="0094580E" w:rsidP="0094580E">
      <w:pPr>
        <w:pStyle w:val="NoSpacing"/>
        <w:rPr>
          <w:rFonts w:cs="Arial"/>
          <w:b/>
          <w:szCs w:val="24"/>
        </w:rPr>
      </w:pPr>
      <w:r w:rsidRPr="003009D9">
        <w:rPr>
          <w:rFonts w:cs="Arial"/>
          <w:b/>
          <w:szCs w:val="24"/>
        </w:rPr>
        <w:t xml:space="preserve">Infant </w:t>
      </w:r>
      <w:r w:rsidR="007C4725">
        <w:rPr>
          <w:rFonts w:cs="Arial"/>
          <w:b/>
          <w:szCs w:val="24"/>
        </w:rPr>
        <w:t>I</w:t>
      </w:r>
      <w:r w:rsidRPr="003009D9">
        <w:rPr>
          <w:rFonts w:cs="Arial"/>
          <w:b/>
          <w:szCs w:val="24"/>
        </w:rPr>
        <w:t>mmunity for HIV Vaccine Development</w:t>
      </w:r>
    </w:p>
    <w:p w14:paraId="3D9D6623" w14:textId="77777777" w:rsidR="0094580E" w:rsidRPr="003009D9" w:rsidRDefault="0094580E" w:rsidP="0094580E">
      <w:pPr>
        <w:pStyle w:val="NoSpacing"/>
        <w:ind w:left="720"/>
        <w:rPr>
          <w:rFonts w:cs="Arial"/>
          <w:szCs w:val="24"/>
        </w:rPr>
      </w:pPr>
    </w:p>
    <w:p w14:paraId="5A6425CE" w14:textId="6A7FB125" w:rsidR="0094580E" w:rsidRPr="003009D9" w:rsidRDefault="0094580E" w:rsidP="0094580E">
      <w:pPr>
        <w:pStyle w:val="NoSpacing"/>
        <w:rPr>
          <w:rFonts w:cs="Arial"/>
          <w:szCs w:val="24"/>
        </w:rPr>
      </w:pPr>
      <w:r w:rsidRPr="003009D9">
        <w:rPr>
          <w:rFonts w:cs="Arial"/>
          <w:szCs w:val="24"/>
        </w:rPr>
        <w:t>The development of the fetal immune system is an area of great interest especially since new tools have been developed for interrogation before or at birth. It is also important to understand the impact of maternal immunity on the fe</w:t>
      </w:r>
      <w:r w:rsidR="00544764">
        <w:rPr>
          <w:rFonts w:cs="Arial"/>
          <w:szCs w:val="24"/>
        </w:rPr>
        <w:t>t</w:t>
      </w:r>
      <w:r w:rsidRPr="003009D9">
        <w:rPr>
          <w:rFonts w:cs="Arial"/>
          <w:szCs w:val="24"/>
        </w:rPr>
        <w:t xml:space="preserve">us during infection. Information on the fetal exposure to HIV before ARVs are delivered is especially important since the virus targets immune cells.  Knowledge of the </w:t>
      </w:r>
      <w:r w:rsidRPr="003009D9">
        <w:rPr>
          <w:rFonts w:cs="Arial"/>
          <w:szCs w:val="24"/>
        </w:rPr>
        <w:lastRenderedPageBreak/>
        <w:t>maternal and fetal response to HIV in utero would be helpful in the development of a vaccine and would inform our understanding of the development of the immune system.</w:t>
      </w:r>
    </w:p>
    <w:p w14:paraId="4F0B288D" w14:textId="77777777" w:rsidR="0094580E" w:rsidRPr="003009D9" w:rsidRDefault="0094580E" w:rsidP="0094580E">
      <w:pPr>
        <w:pStyle w:val="NoSpacing"/>
        <w:rPr>
          <w:rFonts w:cs="Arial"/>
          <w:szCs w:val="24"/>
        </w:rPr>
      </w:pPr>
    </w:p>
    <w:p w14:paraId="7A1F8575" w14:textId="77777777" w:rsidR="0094580E" w:rsidRPr="003009D9" w:rsidRDefault="0094580E" w:rsidP="0094580E">
      <w:pPr>
        <w:rPr>
          <w:rFonts w:cs="Arial"/>
          <w:szCs w:val="24"/>
        </w:rPr>
      </w:pPr>
      <w:r w:rsidRPr="003009D9">
        <w:rPr>
          <w:rFonts w:cs="Arial"/>
          <w:szCs w:val="24"/>
        </w:rPr>
        <w:t>Responsive studies could include, but are not limited to:</w:t>
      </w:r>
    </w:p>
    <w:p w14:paraId="264FCA59" w14:textId="77777777" w:rsidR="0094580E" w:rsidRPr="003009D9" w:rsidRDefault="0094580E" w:rsidP="0094580E">
      <w:pPr>
        <w:rPr>
          <w:rFonts w:cs="Arial"/>
          <w:szCs w:val="24"/>
        </w:rPr>
      </w:pPr>
    </w:p>
    <w:p w14:paraId="5E128116" w14:textId="54B406CC" w:rsidR="0094580E" w:rsidRPr="003009D9" w:rsidRDefault="0094580E" w:rsidP="0094580E">
      <w:pPr>
        <w:numPr>
          <w:ilvl w:val="0"/>
          <w:numId w:val="39"/>
        </w:numPr>
        <w:rPr>
          <w:rFonts w:eastAsia="Times New Roman" w:cs="Arial"/>
          <w:szCs w:val="24"/>
        </w:rPr>
      </w:pPr>
      <w:r w:rsidRPr="003009D9">
        <w:rPr>
          <w:rFonts w:eastAsia="Times New Roman" w:cs="Arial"/>
          <w:szCs w:val="24"/>
        </w:rPr>
        <w:t>Research on the timing, development and maturation of immune system cells and cytokines, in HIV</w:t>
      </w:r>
      <w:r w:rsidR="002E60DD">
        <w:rPr>
          <w:rFonts w:eastAsia="Times New Roman" w:cs="Arial"/>
          <w:szCs w:val="24"/>
        </w:rPr>
        <w:t xml:space="preserve"> infected or exposed uninfected infants</w:t>
      </w:r>
    </w:p>
    <w:p w14:paraId="06EF1125" w14:textId="77777777" w:rsidR="0094580E" w:rsidRPr="003009D9" w:rsidRDefault="0094580E" w:rsidP="0094580E">
      <w:pPr>
        <w:numPr>
          <w:ilvl w:val="0"/>
          <w:numId w:val="39"/>
        </w:numPr>
        <w:rPr>
          <w:rFonts w:eastAsia="Times New Roman" w:cs="Arial"/>
          <w:szCs w:val="24"/>
        </w:rPr>
      </w:pPr>
      <w:r w:rsidRPr="003009D9">
        <w:rPr>
          <w:rFonts w:eastAsia="Times New Roman" w:cs="Arial"/>
          <w:szCs w:val="24"/>
        </w:rPr>
        <w:t>Studies of fetal innate and cellular component development and susceptibility during maternal/placental HIV infection</w:t>
      </w:r>
    </w:p>
    <w:p w14:paraId="1C717E5A" w14:textId="78E38285" w:rsidR="0094580E" w:rsidRPr="003009D9" w:rsidRDefault="0094580E" w:rsidP="0094580E">
      <w:pPr>
        <w:numPr>
          <w:ilvl w:val="0"/>
          <w:numId w:val="39"/>
        </w:numPr>
        <w:rPr>
          <w:rFonts w:eastAsia="Times New Roman" w:cs="Arial"/>
          <w:szCs w:val="24"/>
        </w:rPr>
      </w:pPr>
      <w:r w:rsidRPr="003009D9">
        <w:rPr>
          <w:rFonts w:eastAsia="Times New Roman" w:cs="Arial"/>
          <w:szCs w:val="24"/>
        </w:rPr>
        <w:t xml:space="preserve">In HIV infection, what really passes the placenta? </w:t>
      </w:r>
      <w:r w:rsidR="00C85403">
        <w:rPr>
          <w:rFonts w:eastAsia="Times New Roman" w:cs="Arial"/>
          <w:szCs w:val="24"/>
        </w:rPr>
        <w:t xml:space="preserve"> </w:t>
      </w:r>
      <w:r w:rsidRPr="003009D9">
        <w:rPr>
          <w:rFonts w:eastAsia="Times New Roman" w:cs="Arial"/>
          <w:szCs w:val="24"/>
        </w:rPr>
        <w:t>Is the response enhanced or dampened?</w:t>
      </w:r>
    </w:p>
    <w:p w14:paraId="4909083B" w14:textId="77777777" w:rsidR="0094580E" w:rsidRPr="003009D9" w:rsidRDefault="0094580E" w:rsidP="0094580E">
      <w:pPr>
        <w:numPr>
          <w:ilvl w:val="0"/>
          <w:numId w:val="39"/>
        </w:numPr>
        <w:rPr>
          <w:rFonts w:eastAsia="Times New Roman" w:cs="Arial"/>
          <w:szCs w:val="24"/>
        </w:rPr>
      </w:pPr>
      <w:r w:rsidRPr="003009D9">
        <w:rPr>
          <w:rFonts w:eastAsia="Times New Roman" w:cs="Arial"/>
          <w:szCs w:val="24"/>
        </w:rPr>
        <w:t>Studies to examine the maternal seeding and evolution of the fetal microbiome in infection/health and the impact on the developing brain</w:t>
      </w:r>
    </w:p>
    <w:p w14:paraId="7A8D887C" w14:textId="670C4136" w:rsidR="0094580E" w:rsidRPr="003009D9" w:rsidRDefault="0094580E" w:rsidP="0094580E">
      <w:pPr>
        <w:numPr>
          <w:ilvl w:val="0"/>
          <w:numId w:val="39"/>
        </w:numPr>
        <w:rPr>
          <w:rFonts w:eastAsia="Times New Roman" w:cs="Arial"/>
          <w:szCs w:val="24"/>
        </w:rPr>
      </w:pPr>
      <w:r w:rsidRPr="003009D9">
        <w:rPr>
          <w:rFonts w:eastAsia="Times New Roman" w:cs="Arial"/>
          <w:szCs w:val="24"/>
        </w:rPr>
        <w:t xml:space="preserve">Monitoring vaccine response or immune status </w:t>
      </w:r>
      <w:r w:rsidR="002E60DD">
        <w:rPr>
          <w:rFonts w:eastAsia="Times New Roman" w:cs="Arial"/>
          <w:szCs w:val="24"/>
        </w:rPr>
        <w:t>in the oral cavity</w:t>
      </w:r>
      <w:r w:rsidRPr="003009D9">
        <w:rPr>
          <w:rFonts w:eastAsia="Times New Roman" w:cs="Arial"/>
          <w:szCs w:val="24"/>
        </w:rPr>
        <w:t xml:space="preserve"> </w:t>
      </w:r>
    </w:p>
    <w:p w14:paraId="22BA0113" w14:textId="77777777" w:rsidR="0094580E" w:rsidRPr="003009D9" w:rsidRDefault="0094580E" w:rsidP="0094580E">
      <w:pPr>
        <w:rPr>
          <w:rFonts w:cs="Arial"/>
          <w:b/>
          <w:szCs w:val="24"/>
        </w:rPr>
      </w:pPr>
    </w:p>
    <w:p w14:paraId="54C7EB7A" w14:textId="77777777" w:rsidR="0094580E" w:rsidRDefault="0094580E" w:rsidP="0094580E">
      <w:pPr>
        <w:rPr>
          <w:rFonts w:cs="Arial"/>
          <w:b/>
          <w:szCs w:val="24"/>
        </w:rPr>
      </w:pPr>
      <w:r w:rsidRPr="003009D9">
        <w:rPr>
          <w:rFonts w:cs="Arial"/>
          <w:b/>
          <w:szCs w:val="24"/>
        </w:rPr>
        <w:t>Studies to Delineate Sex Differences in the Incidence of Heart, Lung, Blood, and Sleep Comorbidities in People Living with HIV</w:t>
      </w:r>
    </w:p>
    <w:p w14:paraId="14A17C4B" w14:textId="77777777" w:rsidR="00D23077" w:rsidRPr="003009D9" w:rsidRDefault="00D23077" w:rsidP="0094580E">
      <w:pPr>
        <w:rPr>
          <w:rFonts w:cs="Arial"/>
          <w:b/>
          <w:szCs w:val="24"/>
        </w:rPr>
      </w:pPr>
    </w:p>
    <w:p w14:paraId="130C7FF4" w14:textId="74D4B65F" w:rsidR="002E60DD" w:rsidRPr="006C1EA0" w:rsidRDefault="0094580E" w:rsidP="002E60DD">
      <w:pPr>
        <w:rPr>
          <w:rFonts w:cs="Arial"/>
          <w:szCs w:val="24"/>
        </w:rPr>
      </w:pPr>
      <w:r w:rsidRPr="003009D9">
        <w:rPr>
          <w:rFonts w:cs="Arial"/>
          <w:szCs w:val="24"/>
        </w:rPr>
        <w:t xml:space="preserve">In recent years, sex has become a well-recognized biological variable. In fact, sex is defined as an independent risk factor for the development of </w:t>
      </w:r>
      <w:proofErr w:type="gramStart"/>
      <w:r w:rsidRPr="003009D9">
        <w:rPr>
          <w:rFonts w:cs="Arial"/>
          <w:szCs w:val="24"/>
        </w:rPr>
        <w:t>a number of</w:t>
      </w:r>
      <w:proofErr w:type="gramEnd"/>
      <w:r w:rsidRPr="003009D9">
        <w:rPr>
          <w:rFonts w:cs="Arial"/>
          <w:szCs w:val="24"/>
        </w:rPr>
        <w:t xml:space="preserve"> heart, lung, blood, and sleep (HLBS) diseases and has been found to play a role not only in disease prevalence but also in disease symptomatology, disease progression, and treatment outcomes. For example, women have a higher prevalence of autoimmune disease, non-obstructive coronary artery disease, and hereditable pulmonary arterial hypertension than men, while males are at a higher risk for developing atrial fibrillation and exhibit a doubled risk of myocardial infarction. In terms of HIV infection, it is well-known that sex differences exist in rates of HIV acquisition, immune responses to infection and protective immune correlates associated with HIV vaccination, and HIV disease progression. To date, very few studies have been conducted to determine sex differences in the incidence of heart, lung, blood, and sleep comorbidities in the context of HIV infection despite overwhelming evidence indicating that people living with HIV (PLWH) are at a much higher risk of developing these comorbidities in general. </w:t>
      </w:r>
      <w:r w:rsidR="00FC6B23" w:rsidRPr="003009D9">
        <w:rPr>
          <w:rFonts w:cs="Arial"/>
          <w:szCs w:val="24"/>
        </w:rPr>
        <w:t>To</w:t>
      </w:r>
      <w:r w:rsidRPr="003009D9">
        <w:rPr>
          <w:rFonts w:cs="Arial"/>
          <w:szCs w:val="24"/>
        </w:rPr>
        <w:t xml:space="preserve"> inform best treatment practices and reduce disease burden in PLWH, it is of considerable interest to identify and characterize sex differences in the incidence of HLBS comorbidities in the context of HIV infection. </w:t>
      </w:r>
      <w:r w:rsidR="002E60DD">
        <w:rPr>
          <w:rFonts w:cs="Arial"/>
          <w:szCs w:val="24"/>
        </w:rPr>
        <w:t>Supplement requests addressing one or more of the following HIV-related HLBS comorbidities will be of greatest interest: h</w:t>
      </w:r>
      <w:r w:rsidR="002E60DD" w:rsidRPr="007A469B">
        <w:rPr>
          <w:rFonts w:cs="Arial"/>
          <w:szCs w:val="24"/>
        </w:rPr>
        <w:t>eart failure and/or coronary artery disease</w:t>
      </w:r>
      <w:r w:rsidR="002E60DD">
        <w:rPr>
          <w:rFonts w:cs="Arial"/>
          <w:szCs w:val="24"/>
        </w:rPr>
        <w:t>, c</w:t>
      </w:r>
      <w:r w:rsidR="002E60DD" w:rsidRPr="006C1EA0">
        <w:rPr>
          <w:rFonts w:cs="Arial"/>
          <w:szCs w:val="24"/>
        </w:rPr>
        <w:t>hronic lung disease (including tobacco use-induced lung disease in PLWH)</w:t>
      </w:r>
      <w:r w:rsidR="002E60DD">
        <w:rPr>
          <w:rFonts w:cs="Arial"/>
          <w:szCs w:val="24"/>
        </w:rPr>
        <w:t>, s</w:t>
      </w:r>
      <w:r w:rsidR="002E60DD" w:rsidRPr="006C1EA0">
        <w:rPr>
          <w:rFonts w:cs="Arial"/>
          <w:szCs w:val="24"/>
        </w:rPr>
        <w:t>leep apnea and other sleep-related disorders</w:t>
      </w:r>
      <w:r w:rsidR="002E60DD">
        <w:rPr>
          <w:rFonts w:cs="Arial"/>
          <w:szCs w:val="24"/>
        </w:rPr>
        <w:t>, and p</w:t>
      </w:r>
      <w:r w:rsidR="002E60DD" w:rsidRPr="006C1EA0">
        <w:rPr>
          <w:rFonts w:cs="Arial"/>
          <w:szCs w:val="24"/>
        </w:rPr>
        <w:t>latelet and endothelial cell dysfunction</w:t>
      </w:r>
      <w:r w:rsidR="002E60DD">
        <w:rPr>
          <w:rFonts w:cs="Arial"/>
          <w:szCs w:val="24"/>
        </w:rPr>
        <w:t>.</w:t>
      </w:r>
    </w:p>
    <w:p w14:paraId="6FB4582B" w14:textId="77777777" w:rsidR="0094580E" w:rsidRPr="003009D9" w:rsidRDefault="0094580E" w:rsidP="0094580E">
      <w:pPr>
        <w:rPr>
          <w:rFonts w:cs="Arial"/>
          <w:szCs w:val="24"/>
        </w:rPr>
      </w:pPr>
    </w:p>
    <w:p w14:paraId="74A76C38" w14:textId="24A4A745" w:rsidR="00A411C4" w:rsidRDefault="0094580E" w:rsidP="0094580E">
      <w:pPr>
        <w:rPr>
          <w:rFonts w:cs="Arial"/>
          <w:szCs w:val="24"/>
        </w:rPr>
      </w:pPr>
      <w:r w:rsidRPr="003009D9">
        <w:rPr>
          <w:rFonts w:cs="Arial"/>
          <w:szCs w:val="24"/>
        </w:rPr>
        <w:t xml:space="preserve">Responsive studies </w:t>
      </w:r>
      <w:r w:rsidR="00543C3C">
        <w:rPr>
          <w:rFonts w:cs="Arial"/>
          <w:szCs w:val="24"/>
        </w:rPr>
        <w:t xml:space="preserve">(utilizing existing cohort data and/or pilot, ancillary studies) </w:t>
      </w:r>
      <w:r w:rsidR="00A411C4">
        <w:rPr>
          <w:rFonts w:cs="Arial"/>
          <w:szCs w:val="24"/>
        </w:rPr>
        <w:t>could include but are not limited to:</w:t>
      </w:r>
    </w:p>
    <w:p w14:paraId="5BB1D71C" w14:textId="77777777" w:rsidR="00A97BD6" w:rsidRDefault="00A97BD6" w:rsidP="0094580E">
      <w:pPr>
        <w:rPr>
          <w:rFonts w:cs="Arial"/>
          <w:szCs w:val="24"/>
        </w:rPr>
      </w:pPr>
    </w:p>
    <w:p w14:paraId="55EF9142" w14:textId="22972E65" w:rsidR="0094580E" w:rsidRPr="003009D9" w:rsidRDefault="00A411C4" w:rsidP="000325AA">
      <w:pPr>
        <w:pStyle w:val="ListParagraph"/>
        <w:numPr>
          <w:ilvl w:val="0"/>
          <w:numId w:val="45"/>
        </w:numPr>
        <w:rPr>
          <w:rFonts w:cs="Arial"/>
          <w:szCs w:val="24"/>
        </w:rPr>
      </w:pPr>
      <w:r w:rsidRPr="007A469B">
        <w:rPr>
          <w:rFonts w:cs="Arial"/>
          <w:szCs w:val="24"/>
        </w:rPr>
        <w:t xml:space="preserve">Investigations into the </w:t>
      </w:r>
      <w:r w:rsidR="0094580E" w:rsidRPr="003009D9">
        <w:rPr>
          <w:rFonts w:cs="Arial"/>
          <w:szCs w:val="24"/>
        </w:rPr>
        <w:t xml:space="preserve">incidence rates of HLBS comorbidities in the context of HIV infection </w:t>
      </w:r>
      <w:r w:rsidR="0094580E" w:rsidRPr="006C1EA0">
        <w:t>stratified by sex</w:t>
      </w:r>
    </w:p>
    <w:p w14:paraId="62A486FD" w14:textId="46E2157D" w:rsidR="00A411C4" w:rsidRPr="007A469B" w:rsidRDefault="006149B4" w:rsidP="000325AA">
      <w:pPr>
        <w:pStyle w:val="ListParagraph"/>
        <w:numPr>
          <w:ilvl w:val="0"/>
          <w:numId w:val="45"/>
        </w:numPr>
        <w:rPr>
          <w:rFonts w:cs="Arial"/>
          <w:szCs w:val="24"/>
        </w:rPr>
      </w:pPr>
      <w:r>
        <w:rPr>
          <w:rFonts w:cs="Arial"/>
          <w:szCs w:val="24"/>
        </w:rPr>
        <w:t>The identification of</w:t>
      </w:r>
      <w:r w:rsidR="00543C3C">
        <w:rPr>
          <w:rFonts w:cs="Arial"/>
          <w:szCs w:val="24"/>
        </w:rPr>
        <w:t xml:space="preserve"> </w:t>
      </w:r>
      <w:r>
        <w:rPr>
          <w:rFonts w:cs="Arial"/>
          <w:szCs w:val="24"/>
        </w:rPr>
        <w:t xml:space="preserve">sex-specific </w:t>
      </w:r>
      <w:r w:rsidR="00543C3C">
        <w:rPr>
          <w:rFonts w:cs="Arial"/>
          <w:szCs w:val="24"/>
        </w:rPr>
        <w:t xml:space="preserve">risk factors that increase </w:t>
      </w:r>
      <w:r>
        <w:rPr>
          <w:rFonts w:cs="Arial"/>
          <w:szCs w:val="24"/>
        </w:rPr>
        <w:t xml:space="preserve">the likelihood of developing </w:t>
      </w:r>
      <w:r w:rsidR="00543C3C">
        <w:rPr>
          <w:rFonts w:cs="Arial"/>
          <w:szCs w:val="24"/>
        </w:rPr>
        <w:t>HIV-related HLBS comorbidities</w:t>
      </w:r>
    </w:p>
    <w:p w14:paraId="5CDB74F8" w14:textId="77777777" w:rsidR="00A411C4" w:rsidRDefault="00A411C4" w:rsidP="000325AA">
      <w:pPr>
        <w:pStyle w:val="ListParagraph"/>
        <w:numPr>
          <w:ilvl w:val="0"/>
          <w:numId w:val="45"/>
        </w:numPr>
        <w:rPr>
          <w:rFonts w:cs="Arial"/>
          <w:szCs w:val="24"/>
        </w:rPr>
      </w:pPr>
      <w:r w:rsidRPr="006C1EA0">
        <w:rPr>
          <w:rFonts w:cs="Arial"/>
          <w:szCs w:val="24"/>
        </w:rPr>
        <w:t xml:space="preserve">Investigations into </w:t>
      </w:r>
      <w:r w:rsidR="005A2F4A" w:rsidRPr="006C1EA0">
        <w:rPr>
          <w:rFonts w:cs="Arial"/>
          <w:szCs w:val="24"/>
        </w:rPr>
        <w:t>the effects of HLBS comorbid conditions on HIV disease progression (evidenced by CD4</w:t>
      </w:r>
      <w:r w:rsidR="005A2F4A" w:rsidRPr="000325AA">
        <w:rPr>
          <w:rFonts w:cs="Arial"/>
          <w:szCs w:val="24"/>
          <w:vertAlign w:val="superscript"/>
        </w:rPr>
        <w:t>+</w:t>
      </w:r>
      <w:r w:rsidR="005A2F4A" w:rsidRPr="007A469B">
        <w:rPr>
          <w:rFonts w:cs="Arial"/>
          <w:szCs w:val="24"/>
        </w:rPr>
        <w:t xml:space="preserve"> T cell counts, viral loads, ART failure, progression to AIDS, etc.) in PLWH </w:t>
      </w:r>
      <w:r w:rsidRPr="006C1EA0">
        <w:rPr>
          <w:rFonts w:cs="Arial"/>
          <w:szCs w:val="24"/>
        </w:rPr>
        <w:t>stratified by sex</w:t>
      </w:r>
    </w:p>
    <w:p w14:paraId="6BAFADB8" w14:textId="309F7CA3" w:rsidR="0094580E" w:rsidRPr="006C1EA0" w:rsidRDefault="00C662C7" w:rsidP="000325AA">
      <w:pPr>
        <w:pStyle w:val="ListParagraph"/>
        <w:numPr>
          <w:ilvl w:val="0"/>
          <w:numId w:val="46"/>
        </w:numPr>
        <w:rPr>
          <w:rFonts w:cs="Arial"/>
          <w:szCs w:val="24"/>
        </w:rPr>
      </w:pPr>
      <w:r w:rsidRPr="006C1EA0">
        <w:rPr>
          <w:rFonts w:cs="Arial"/>
          <w:szCs w:val="24"/>
        </w:rPr>
        <w:t>Sickle cell disease</w:t>
      </w:r>
    </w:p>
    <w:p w14:paraId="6AD66156" w14:textId="77777777" w:rsidR="0094580E" w:rsidRPr="003009D9" w:rsidRDefault="0094580E" w:rsidP="0094580E">
      <w:pPr>
        <w:rPr>
          <w:rFonts w:cs="Arial"/>
          <w:b/>
          <w:szCs w:val="24"/>
        </w:rPr>
      </w:pPr>
    </w:p>
    <w:p w14:paraId="3D6105EC" w14:textId="77777777" w:rsidR="0094580E" w:rsidRPr="003009D9" w:rsidRDefault="0094580E" w:rsidP="0094580E">
      <w:pPr>
        <w:rPr>
          <w:rFonts w:cs="Arial"/>
          <w:b/>
          <w:szCs w:val="24"/>
        </w:rPr>
      </w:pPr>
      <w:r w:rsidRPr="003009D9">
        <w:rPr>
          <w:rFonts w:cs="Arial"/>
          <w:b/>
          <w:szCs w:val="24"/>
        </w:rPr>
        <w:lastRenderedPageBreak/>
        <w:t>Formative Research on Behavioral Aspects of Novel Biomedical HIV Prevention and Treatment Regimens</w:t>
      </w:r>
    </w:p>
    <w:p w14:paraId="4E2CF4F1" w14:textId="77777777" w:rsidR="0094580E" w:rsidRPr="003009D9" w:rsidRDefault="0094580E" w:rsidP="0094580E">
      <w:pPr>
        <w:rPr>
          <w:rFonts w:cs="Arial"/>
          <w:szCs w:val="24"/>
        </w:rPr>
      </w:pPr>
    </w:p>
    <w:p w14:paraId="2DBDA2F6" w14:textId="6197BA27" w:rsidR="0094580E" w:rsidRPr="003009D9" w:rsidRDefault="0094580E" w:rsidP="0094580E">
      <w:pPr>
        <w:rPr>
          <w:rFonts w:cs="Arial"/>
          <w:szCs w:val="24"/>
        </w:rPr>
      </w:pPr>
      <w:r w:rsidRPr="003009D9">
        <w:rPr>
          <w:rFonts w:cs="Arial"/>
          <w:szCs w:val="24"/>
        </w:rPr>
        <w:t xml:space="preserve">Although current oral drug regimens for HIV prevention and treatment are highly efficacious, there is significant work to be done to optimize uptake and adherence. To help overcome these barriers, researchers are advancing novel </w:t>
      </w:r>
      <w:r w:rsidR="0098612F">
        <w:rPr>
          <w:rFonts w:cs="Arial"/>
          <w:szCs w:val="24"/>
        </w:rPr>
        <w:t xml:space="preserve">products, </w:t>
      </w:r>
      <w:r w:rsidRPr="003009D9">
        <w:rPr>
          <w:rFonts w:cs="Arial"/>
          <w:szCs w:val="24"/>
        </w:rPr>
        <w:t>long-acting drug regimens</w:t>
      </w:r>
      <w:r w:rsidR="006F3A81">
        <w:rPr>
          <w:rFonts w:cs="Arial"/>
          <w:szCs w:val="24"/>
        </w:rPr>
        <w:t xml:space="preserve"> and drug delivery systems for HIV prevention and treatment, including long-acting injectable </w:t>
      </w:r>
      <w:proofErr w:type="spellStart"/>
      <w:r w:rsidR="006F3A81">
        <w:rPr>
          <w:rFonts w:cs="Arial"/>
          <w:szCs w:val="24"/>
        </w:rPr>
        <w:t>PrEP</w:t>
      </w:r>
      <w:proofErr w:type="spellEnd"/>
      <w:r w:rsidR="006F3A81">
        <w:rPr>
          <w:rFonts w:cs="Arial"/>
          <w:szCs w:val="24"/>
        </w:rPr>
        <w:t xml:space="preserve"> and ART, sustained-release drug delivery systems, broadly neutralizing monoclonal antibodies, and </w:t>
      </w:r>
      <w:r w:rsidRPr="003009D9">
        <w:rPr>
          <w:rFonts w:cs="Arial"/>
          <w:szCs w:val="24"/>
        </w:rPr>
        <w:t>prime-boost vaccines</w:t>
      </w:r>
      <w:r w:rsidR="006F3A81">
        <w:rPr>
          <w:rFonts w:cs="Arial"/>
          <w:szCs w:val="24"/>
        </w:rPr>
        <w:t>.</w:t>
      </w:r>
      <w:r w:rsidRPr="003009D9">
        <w:rPr>
          <w:rFonts w:cs="Arial"/>
          <w:szCs w:val="24"/>
        </w:rPr>
        <w:t xml:space="preserve"> Although these methods reduce the burden of daily pill taking, they have other features that may lead to new uptake</w:t>
      </w:r>
      <w:r w:rsidR="006F3A81">
        <w:rPr>
          <w:rFonts w:cs="Arial"/>
          <w:szCs w:val="24"/>
        </w:rPr>
        <w:t xml:space="preserve">, </w:t>
      </w:r>
      <w:r w:rsidRPr="003009D9">
        <w:rPr>
          <w:rFonts w:cs="Arial"/>
          <w:szCs w:val="24"/>
        </w:rPr>
        <w:t>adherence</w:t>
      </w:r>
      <w:r w:rsidR="006F3A81">
        <w:rPr>
          <w:rFonts w:cs="Arial"/>
          <w:szCs w:val="24"/>
        </w:rPr>
        <w:t>, and use</w:t>
      </w:r>
      <w:r w:rsidRPr="003009D9">
        <w:rPr>
          <w:rFonts w:cs="Arial"/>
          <w:szCs w:val="24"/>
        </w:rPr>
        <w:t xml:space="preserve"> challenges. Greater input from end-users and prescribers could lead to the advancement of HIV prevention and treatment technologies that are optimally designed for maximum uptake and </w:t>
      </w:r>
      <w:r w:rsidR="00A97BD6" w:rsidRPr="003009D9">
        <w:rPr>
          <w:rFonts w:cs="Arial"/>
          <w:szCs w:val="24"/>
        </w:rPr>
        <w:t>adherence</w:t>
      </w:r>
      <w:r w:rsidR="00A97BD6">
        <w:rPr>
          <w:rFonts w:cs="Arial"/>
          <w:szCs w:val="24"/>
        </w:rPr>
        <w:t xml:space="preserve"> and</w:t>
      </w:r>
      <w:r w:rsidR="006F3A81">
        <w:rPr>
          <w:rFonts w:cs="Arial"/>
          <w:szCs w:val="24"/>
        </w:rPr>
        <w:t xml:space="preserve"> could help prepare the way for any future implementation of long-acting regimens</w:t>
      </w:r>
      <w:r w:rsidRPr="003009D9">
        <w:rPr>
          <w:rFonts w:cs="Arial"/>
          <w:szCs w:val="24"/>
        </w:rPr>
        <w:t xml:space="preserve">. </w:t>
      </w:r>
    </w:p>
    <w:p w14:paraId="5F216FF0" w14:textId="77777777" w:rsidR="0094580E" w:rsidRPr="003009D9" w:rsidRDefault="0094580E" w:rsidP="0094580E">
      <w:pPr>
        <w:rPr>
          <w:rFonts w:cs="Arial"/>
          <w:szCs w:val="24"/>
        </w:rPr>
      </w:pPr>
    </w:p>
    <w:p w14:paraId="20D02959" w14:textId="77777777" w:rsidR="0094580E" w:rsidRPr="003009D9" w:rsidRDefault="0094580E" w:rsidP="0094580E">
      <w:pPr>
        <w:rPr>
          <w:rFonts w:cs="Arial"/>
          <w:szCs w:val="24"/>
        </w:rPr>
      </w:pPr>
      <w:r w:rsidRPr="003009D9">
        <w:rPr>
          <w:rFonts w:cs="Arial"/>
          <w:szCs w:val="24"/>
        </w:rPr>
        <w:t>Responsive studies could include, but are not limited to:</w:t>
      </w:r>
    </w:p>
    <w:p w14:paraId="6CCF0908" w14:textId="77777777" w:rsidR="0094580E" w:rsidRPr="003009D9" w:rsidRDefault="0094580E" w:rsidP="0094580E">
      <w:pPr>
        <w:rPr>
          <w:rFonts w:cs="Arial"/>
          <w:szCs w:val="24"/>
        </w:rPr>
      </w:pPr>
    </w:p>
    <w:p w14:paraId="5D9A5F9B" w14:textId="79F8AC61"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 xml:space="preserve">Studies to identify </w:t>
      </w:r>
      <w:r w:rsidR="009A6563">
        <w:rPr>
          <w:rFonts w:cs="Arial"/>
          <w:szCs w:val="24"/>
        </w:rPr>
        <w:t>product attribute and</w:t>
      </w:r>
      <w:r w:rsidRPr="003009D9">
        <w:rPr>
          <w:rFonts w:cs="Arial"/>
          <w:szCs w:val="24"/>
        </w:rPr>
        <w:t xml:space="preserve"> drug delivery system</w:t>
      </w:r>
      <w:r w:rsidR="00482547">
        <w:rPr>
          <w:rFonts w:cs="Arial"/>
          <w:szCs w:val="24"/>
        </w:rPr>
        <w:t xml:space="preserve"> preference</w:t>
      </w:r>
      <w:r w:rsidRPr="003009D9">
        <w:rPr>
          <w:rFonts w:cs="Arial"/>
          <w:szCs w:val="24"/>
        </w:rPr>
        <w:t xml:space="preserve">s, and to understand which </w:t>
      </w:r>
      <w:r w:rsidR="009A6563">
        <w:rPr>
          <w:rFonts w:cs="Arial"/>
          <w:szCs w:val="24"/>
        </w:rPr>
        <w:t>products and</w:t>
      </w:r>
      <w:r w:rsidRPr="003009D9">
        <w:rPr>
          <w:rFonts w:cs="Arial"/>
          <w:szCs w:val="24"/>
        </w:rPr>
        <w:t xml:space="preserve"> delivery systems are preferred by whom, with which partners, in which contexts</w:t>
      </w:r>
    </w:p>
    <w:p w14:paraId="0652A623" w14:textId="77777777"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 xml:space="preserve">Studies to understand the trade-offs people are willing (and not willing) to make for their preferred </w:t>
      </w:r>
      <w:r w:rsidR="009A6563">
        <w:rPr>
          <w:rFonts w:cs="Arial"/>
          <w:szCs w:val="24"/>
        </w:rPr>
        <w:t xml:space="preserve">products and </w:t>
      </w:r>
      <w:r w:rsidRPr="003009D9">
        <w:rPr>
          <w:rFonts w:cs="Arial"/>
          <w:szCs w:val="24"/>
        </w:rPr>
        <w:t>delivery systems</w:t>
      </w:r>
    </w:p>
    <w:p w14:paraId="2BBC449D" w14:textId="77777777"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Studies to understand how to optimize or combine existing delivery systems</w:t>
      </w:r>
    </w:p>
    <w:p w14:paraId="70A101D7" w14:textId="77777777"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 xml:space="preserve">Qualitative studies designed to conceptualize novel </w:t>
      </w:r>
      <w:r w:rsidR="009A6563">
        <w:rPr>
          <w:rFonts w:cs="Arial"/>
          <w:szCs w:val="24"/>
        </w:rPr>
        <w:t>products and</w:t>
      </w:r>
      <w:r w:rsidRPr="003009D9">
        <w:rPr>
          <w:rFonts w:cs="Arial"/>
          <w:szCs w:val="24"/>
        </w:rPr>
        <w:t xml:space="preserve"> delivery systems not currently in the pipeline that align with end-user preferences and sexual scripts</w:t>
      </w:r>
      <w:r w:rsidR="009A6563">
        <w:rPr>
          <w:rFonts w:cs="Arial"/>
          <w:szCs w:val="24"/>
        </w:rPr>
        <w:t xml:space="preserve"> in key populations</w:t>
      </w:r>
    </w:p>
    <w:p w14:paraId="6BD087E5" w14:textId="0EF92B1A"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 xml:space="preserve">Studies to understand social, contextual and structural influences (e.g., partners, family, sexual and social network, providers, and community) on drug </w:t>
      </w:r>
      <w:r w:rsidR="009A6563">
        <w:rPr>
          <w:rFonts w:cs="Arial"/>
          <w:szCs w:val="24"/>
        </w:rPr>
        <w:t xml:space="preserve">regimen and </w:t>
      </w:r>
      <w:r w:rsidRPr="003009D9">
        <w:rPr>
          <w:rFonts w:cs="Arial"/>
          <w:szCs w:val="24"/>
        </w:rPr>
        <w:t xml:space="preserve">delivery system preferences </w:t>
      </w:r>
    </w:p>
    <w:p w14:paraId="39FA4085" w14:textId="77777777"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 xml:space="preserve">Studies to investigate </w:t>
      </w:r>
      <w:r w:rsidR="009A6563">
        <w:rPr>
          <w:rFonts w:cs="Arial"/>
          <w:szCs w:val="24"/>
        </w:rPr>
        <w:t>patient, provider, and</w:t>
      </w:r>
      <w:r w:rsidRPr="003009D9">
        <w:rPr>
          <w:rFonts w:cs="Arial"/>
          <w:szCs w:val="24"/>
        </w:rPr>
        <w:t xml:space="preserve"> healthcare system delivery factors that may facilitate or impede implementation of HIV prevention and treatment products with non-daily dosing schedules</w:t>
      </w:r>
    </w:p>
    <w:p w14:paraId="508A108C" w14:textId="77777777" w:rsidR="0094580E" w:rsidRDefault="0094580E" w:rsidP="0094580E">
      <w:pPr>
        <w:pStyle w:val="ListParagraph"/>
        <w:numPr>
          <w:ilvl w:val="0"/>
          <w:numId w:val="42"/>
        </w:numPr>
        <w:spacing w:after="160" w:line="259" w:lineRule="auto"/>
        <w:contextualSpacing/>
        <w:rPr>
          <w:rFonts w:cs="Arial"/>
          <w:szCs w:val="24"/>
        </w:rPr>
      </w:pPr>
      <w:r w:rsidRPr="003009D9">
        <w:rPr>
          <w:rFonts w:cs="Arial"/>
          <w:szCs w:val="24"/>
        </w:rPr>
        <w:t>Studies to develop behavioral, care, and systems interventions that will facilitate patient use and healthcare delivery of HIV prevention and treatment products with non-daily dosing schedules</w:t>
      </w:r>
    </w:p>
    <w:p w14:paraId="4999BB17" w14:textId="77777777" w:rsidR="0094580E" w:rsidRPr="003009D9" w:rsidRDefault="0094580E" w:rsidP="0094580E">
      <w:pPr>
        <w:rPr>
          <w:rFonts w:cs="Arial"/>
          <w:b/>
          <w:szCs w:val="24"/>
        </w:rPr>
      </w:pPr>
      <w:r w:rsidRPr="003009D9">
        <w:rPr>
          <w:rFonts w:cs="Arial"/>
          <w:b/>
          <w:szCs w:val="24"/>
        </w:rPr>
        <w:t>The Evolving Opioid Epidemic and its HIV Consequences</w:t>
      </w:r>
    </w:p>
    <w:p w14:paraId="29AB48AF" w14:textId="77777777" w:rsidR="0094580E" w:rsidRPr="003009D9" w:rsidRDefault="0094580E" w:rsidP="0094580E">
      <w:pPr>
        <w:rPr>
          <w:rFonts w:cs="Arial"/>
          <w:b/>
          <w:szCs w:val="24"/>
        </w:rPr>
      </w:pPr>
    </w:p>
    <w:p w14:paraId="2B10278F" w14:textId="2A13EA84" w:rsidR="0094580E" w:rsidRPr="003009D9" w:rsidRDefault="0094580E" w:rsidP="0094580E">
      <w:pPr>
        <w:rPr>
          <w:rFonts w:cs="Arial"/>
          <w:szCs w:val="24"/>
        </w:rPr>
      </w:pPr>
      <w:r w:rsidRPr="003009D9">
        <w:rPr>
          <w:rFonts w:cs="Arial"/>
          <w:szCs w:val="24"/>
        </w:rPr>
        <w:t xml:space="preserve">The opioid epidemic in the US appears dynamic with </w:t>
      </w:r>
      <w:r w:rsidR="00FC6B23" w:rsidRPr="003009D9">
        <w:rPr>
          <w:rFonts w:cs="Arial"/>
          <w:szCs w:val="24"/>
        </w:rPr>
        <w:t>many</w:t>
      </w:r>
      <w:r w:rsidRPr="003009D9">
        <w:rPr>
          <w:rFonts w:cs="Arial"/>
          <w:szCs w:val="24"/>
        </w:rPr>
        <w:t xml:space="preserve"> different components and considerations. Continuing high rates of opioid overdose death in rural areas have been joined by increased overdose deaths in urban centers among long-term </w:t>
      </w:r>
      <w:r w:rsidR="007D5E0E">
        <w:rPr>
          <w:rFonts w:cs="Arial"/>
          <w:szCs w:val="24"/>
        </w:rPr>
        <w:t>people who inject drugs (</w:t>
      </w:r>
      <w:r w:rsidRPr="003009D9">
        <w:rPr>
          <w:rFonts w:cs="Arial"/>
          <w:szCs w:val="24"/>
        </w:rPr>
        <w:t>PWID</w:t>
      </w:r>
      <w:r w:rsidR="007D5E0E">
        <w:rPr>
          <w:rFonts w:cs="Arial"/>
          <w:szCs w:val="24"/>
        </w:rPr>
        <w:t>)</w:t>
      </w:r>
      <w:r w:rsidRPr="003009D9">
        <w:rPr>
          <w:rFonts w:cs="Arial"/>
          <w:szCs w:val="24"/>
        </w:rPr>
        <w:t xml:space="preserve"> and non-injection drug users. Synthetic opioids and their widespread availability seem to </w:t>
      </w:r>
      <w:r w:rsidR="00A97BD6" w:rsidRPr="003009D9">
        <w:rPr>
          <w:rFonts w:cs="Arial"/>
          <w:szCs w:val="24"/>
        </w:rPr>
        <w:t>be fueling</w:t>
      </w:r>
      <w:r w:rsidRPr="003009D9">
        <w:rPr>
          <w:rFonts w:cs="Arial"/>
          <w:szCs w:val="24"/>
        </w:rPr>
        <w:t xml:space="preserve"> these epidemics of overdose and there is some evidence that urban, suburban, and rural opioid epidemics may have increasing areas of overlap and there is potential for newer opioid epidemics to be joined with established HIV epidemics among PWID and users of other drugs. Current trends increase the likelihood that the newer opioid epidemics may see more HIV cases and suggest more attention needs to be given to the needs of long-term drug users living with HIV to reduce the potential consequences of opioid use, including overdose and problems adhering to HIV care. The complexity of the current opioid epidemics may benefit from cross-CFAR collaboration and the inclusion of </w:t>
      </w:r>
      <w:r w:rsidRPr="003009D9">
        <w:rPr>
          <w:rFonts w:cs="Arial"/>
          <w:szCs w:val="24"/>
        </w:rPr>
        <w:lastRenderedPageBreak/>
        <w:t>colleagues from AIDS Centers funded by NIDA (e.g., CDUHR/NYU) and NIMH (e.g., UCSF/CAPS, Yale/CIRA, UCLA/CHIPTS, CAIR/MCW, PMHARC/Penn, HIV Center/Columbia). Multidisciplinary investigator teams working together with clinicians, local community stakeholders, and public health officials are encouraged. The application should include a description of collaborative activities, including any prior relationships with these collaborators.</w:t>
      </w:r>
    </w:p>
    <w:p w14:paraId="25CA6574" w14:textId="77777777" w:rsidR="0094580E" w:rsidRPr="003009D9" w:rsidRDefault="0094580E" w:rsidP="0094580E">
      <w:pPr>
        <w:rPr>
          <w:rFonts w:cs="Arial"/>
          <w:szCs w:val="24"/>
        </w:rPr>
      </w:pPr>
    </w:p>
    <w:p w14:paraId="60A2D813" w14:textId="77777777" w:rsidR="0094580E" w:rsidRPr="003009D9" w:rsidRDefault="0094580E" w:rsidP="0094580E">
      <w:pPr>
        <w:rPr>
          <w:rFonts w:cs="Arial"/>
          <w:szCs w:val="24"/>
        </w:rPr>
      </w:pPr>
      <w:r w:rsidRPr="003009D9">
        <w:rPr>
          <w:rFonts w:cs="Arial"/>
          <w:szCs w:val="24"/>
        </w:rPr>
        <w:t xml:space="preserve">Projects should be responsive to the opioid epidemic and its recent evolution with </w:t>
      </w:r>
      <w:proofErr w:type="gramStart"/>
      <w:r w:rsidRPr="003009D9">
        <w:rPr>
          <w:rFonts w:cs="Arial"/>
          <w:szCs w:val="24"/>
        </w:rPr>
        <w:t>particular consideration</w:t>
      </w:r>
      <w:proofErr w:type="gramEnd"/>
      <w:r w:rsidRPr="003009D9">
        <w:rPr>
          <w:rFonts w:cs="Arial"/>
          <w:szCs w:val="24"/>
        </w:rPr>
        <w:t xml:space="preserve"> of preventing HIV and other infectious disease consequences. There is a continuing need to implement evidence-based interventions such as integrated drug/HIV treatment, needle/syringe services, and overdose prevention, particularly outside of urban areas with established opioid-driven HIV epidemics. Prevention of opioid injection in established drug using populations is needed. There needs to be a better understanding of how current opioid use trends may intersect with populations of long-term drug users living with HIV, as well as other risk groups. </w:t>
      </w:r>
    </w:p>
    <w:p w14:paraId="62482EF0" w14:textId="77777777" w:rsidR="0094580E" w:rsidRPr="003009D9" w:rsidRDefault="0094580E" w:rsidP="0094580E">
      <w:pPr>
        <w:rPr>
          <w:rFonts w:cs="Arial"/>
          <w:szCs w:val="24"/>
        </w:rPr>
      </w:pPr>
      <w:r w:rsidRPr="003009D9">
        <w:rPr>
          <w:rFonts w:cs="Arial"/>
          <w:szCs w:val="24"/>
        </w:rPr>
        <w:t xml:space="preserve">Note that projects related to needle exchange and syringe services need to be consistent with US Department of Health &amp; Human Services policy: </w:t>
      </w:r>
      <w:hyperlink r:id="rId9" w:history="1">
        <w:r w:rsidRPr="00A97BD6">
          <w:rPr>
            <w:rStyle w:val="Hyperlink"/>
          </w:rPr>
          <w:t>https://www.aids.gov/pdf/hhs-ssp-guidance.pdf</w:t>
        </w:r>
      </w:hyperlink>
      <w:r w:rsidRPr="003009D9">
        <w:rPr>
          <w:rFonts w:cs="Arial"/>
          <w:szCs w:val="24"/>
        </w:rPr>
        <w:t>.</w:t>
      </w:r>
    </w:p>
    <w:p w14:paraId="063D8575" w14:textId="77777777" w:rsidR="0094580E" w:rsidRPr="003009D9" w:rsidRDefault="0094580E" w:rsidP="0094580E">
      <w:pPr>
        <w:rPr>
          <w:rFonts w:cs="Arial"/>
          <w:szCs w:val="24"/>
        </w:rPr>
      </w:pPr>
      <w:r w:rsidRPr="003009D9">
        <w:rPr>
          <w:rFonts w:cs="Arial"/>
          <w:szCs w:val="24"/>
        </w:rPr>
        <w:t xml:space="preserve"> </w:t>
      </w:r>
    </w:p>
    <w:p w14:paraId="01358BEF" w14:textId="1A78945C" w:rsidR="0094580E" w:rsidRDefault="0094580E" w:rsidP="0094580E">
      <w:pPr>
        <w:rPr>
          <w:rFonts w:cs="Arial"/>
          <w:szCs w:val="24"/>
        </w:rPr>
      </w:pPr>
      <w:bookmarkStart w:id="0" w:name="_Hlk506907121"/>
      <w:r w:rsidRPr="003009D9">
        <w:rPr>
          <w:rFonts w:cs="Arial"/>
          <w:szCs w:val="24"/>
        </w:rPr>
        <w:t>Responsive studies could include, but are not limited to:</w:t>
      </w:r>
    </w:p>
    <w:p w14:paraId="1EE05E46" w14:textId="77777777" w:rsidR="00A97BD6" w:rsidRPr="003009D9" w:rsidRDefault="00A97BD6" w:rsidP="0094580E">
      <w:pPr>
        <w:rPr>
          <w:rFonts w:cs="Arial"/>
          <w:szCs w:val="24"/>
        </w:rPr>
      </w:pPr>
    </w:p>
    <w:p w14:paraId="7E460CAA" w14:textId="591887EB"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Addressing knowledge gaps regarding HIV transmission among PWID, including identification of possible transmission networks that connect opioid epidemics in rural areas to established HIV epidemics</w:t>
      </w:r>
    </w:p>
    <w:p w14:paraId="6060C27A" w14:textId="1D232488"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Analysis of phylogenetic HIV transmission networks among PWID exploring spread between rural and historical urban opioid epidemics or how PWID cases may reflect networks that include other risks</w:t>
      </w:r>
    </w:p>
    <w:p w14:paraId="7B11BD46" w14:textId="77777777"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 xml:space="preserve">Rapid policy and epidemiology assessments that can inform implementation of evidence-based practices (e.g. </w:t>
      </w:r>
      <w:proofErr w:type="spellStart"/>
      <w:r w:rsidRPr="003009D9">
        <w:rPr>
          <w:rFonts w:cs="Arial"/>
          <w:szCs w:val="24"/>
        </w:rPr>
        <w:t>PrEP</w:t>
      </w:r>
      <w:proofErr w:type="spellEnd"/>
      <w:r w:rsidRPr="003009D9">
        <w:rPr>
          <w:rFonts w:cs="Arial"/>
          <w:szCs w:val="24"/>
        </w:rPr>
        <w:t xml:space="preserve">, syringe services) </w:t>
      </w:r>
    </w:p>
    <w:p w14:paraId="72972967" w14:textId="683D26EF" w:rsidR="0094580E" w:rsidRPr="003009D9" w:rsidRDefault="0094580E" w:rsidP="0094580E">
      <w:pPr>
        <w:pStyle w:val="ListParagraph"/>
        <w:numPr>
          <w:ilvl w:val="0"/>
          <w:numId w:val="42"/>
        </w:numPr>
        <w:spacing w:after="160" w:line="259" w:lineRule="auto"/>
        <w:contextualSpacing/>
        <w:rPr>
          <w:rFonts w:cs="Arial"/>
          <w:szCs w:val="24"/>
        </w:rPr>
      </w:pPr>
      <w:r w:rsidRPr="003009D9">
        <w:rPr>
          <w:rFonts w:cs="Arial"/>
          <w:szCs w:val="24"/>
        </w:rPr>
        <w:t xml:space="preserve">Identification of promising approaches for implementing evidence-based infectious disease prevention interventions (e.g., </w:t>
      </w:r>
      <w:proofErr w:type="spellStart"/>
      <w:r w:rsidRPr="003009D9">
        <w:rPr>
          <w:rFonts w:cs="Arial"/>
          <w:szCs w:val="24"/>
        </w:rPr>
        <w:t>PrEP</w:t>
      </w:r>
      <w:proofErr w:type="spellEnd"/>
      <w:r w:rsidRPr="003009D9">
        <w:rPr>
          <w:rFonts w:cs="Arial"/>
          <w:szCs w:val="24"/>
        </w:rPr>
        <w:t>) in rural or other non-urban areas</w:t>
      </w:r>
    </w:p>
    <w:p w14:paraId="15AC9CD9" w14:textId="00CCFEE7" w:rsidR="002E60DD" w:rsidRPr="00FD77A7" w:rsidRDefault="0094580E" w:rsidP="00BD36DD">
      <w:pPr>
        <w:pStyle w:val="ListParagraph"/>
        <w:numPr>
          <w:ilvl w:val="0"/>
          <w:numId w:val="42"/>
        </w:numPr>
        <w:spacing w:after="160" w:line="259" w:lineRule="auto"/>
        <w:contextualSpacing/>
        <w:rPr>
          <w:rFonts w:eastAsia="Times New Roman"/>
          <w:sz w:val="22"/>
        </w:rPr>
      </w:pPr>
      <w:r w:rsidRPr="002E60DD">
        <w:rPr>
          <w:rFonts w:cs="Arial"/>
          <w:szCs w:val="24"/>
        </w:rPr>
        <w:t>Development of interventions to prevent opioid uptake among long-term drug users living with HIV</w:t>
      </w:r>
    </w:p>
    <w:p w14:paraId="2469AF1F" w14:textId="30A1FDD9" w:rsidR="00FD77A7" w:rsidRDefault="00FD77A7" w:rsidP="00FD77A7">
      <w:pPr>
        <w:pStyle w:val="ListParagraph"/>
        <w:numPr>
          <w:ilvl w:val="0"/>
          <w:numId w:val="42"/>
        </w:numPr>
        <w:rPr>
          <w:rFonts w:cs="Arial"/>
          <w:szCs w:val="24"/>
        </w:rPr>
      </w:pPr>
      <w:r w:rsidRPr="00FD77A7">
        <w:rPr>
          <w:rFonts w:cs="Arial"/>
          <w:szCs w:val="24"/>
        </w:rPr>
        <w:t>Addressing the impact of pain management practices on the development of opioid use/misuse among PLWH</w:t>
      </w:r>
    </w:p>
    <w:p w14:paraId="519436BD" w14:textId="77777777" w:rsidR="00FD77A7" w:rsidRPr="00FD77A7" w:rsidRDefault="00FD77A7" w:rsidP="00FD77A7">
      <w:pPr>
        <w:pStyle w:val="ListParagraph"/>
        <w:rPr>
          <w:rFonts w:cs="Arial"/>
          <w:szCs w:val="24"/>
        </w:rPr>
      </w:pPr>
    </w:p>
    <w:bookmarkEnd w:id="0"/>
    <w:p w14:paraId="370B9180" w14:textId="0C7FBF2A" w:rsidR="0094580E" w:rsidRPr="003009D9" w:rsidRDefault="00FD77A7" w:rsidP="0094580E">
      <w:pPr>
        <w:rPr>
          <w:rFonts w:cs="Arial"/>
          <w:b/>
          <w:szCs w:val="24"/>
        </w:rPr>
      </w:pPr>
      <w:r>
        <w:rPr>
          <w:rFonts w:cs="Arial"/>
          <w:b/>
          <w:szCs w:val="24"/>
        </w:rPr>
        <w:t>I</w:t>
      </w:r>
      <w:r w:rsidR="0094580E" w:rsidRPr="003009D9">
        <w:rPr>
          <w:rFonts w:cs="Arial"/>
          <w:b/>
          <w:szCs w:val="24"/>
        </w:rPr>
        <w:t>mplementation of Evidence-</w:t>
      </w:r>
      <w:r w:rsidR="007D5E0E">
        <w:rPr>
          <w:rFonts w:cs="Arial"/>
          <w:b/>
          <w:szCs w:val="24"/>
        </w:rPr>
        <w:t>B</w:t>
      </w:r>
      <w:r w:rsidR="0094580E" w:rsidRPr="003009D9">
        <w:rPr>
          <w:rFonts w:cs="Arial"/>
          <w:b/>
          <w:szCs w:val="24"/>
        </w:rPr>
        <w:t>ased HIV Interventions and Treatments for Health Disparity Populations</w:t>
      </w:r>
    </w:p>
    <w:p w14:paraId="51D9ACB9" w14:textId="77777777" w:rsidR="0094580E" w:rsidRPr="003009D9" w:rsidRDefault="0094580E" w:rsidP="0094580E">
      <w:pPr>
        <w:rPr>
          <w:rFonts w:cs="Arial"/>
          <w:b/>
          <w:szCs w:val="24"/>
        </w:rPr>
      </w:pPr>
    </w:p>
    <w:p w14:paraId="26C40B27" w14:textId="77777777" w:rsidR="0094580E" w:rsidRPr="003009D9" w:rsidRDefault="0094580E" w:rsidP="0094580E">
      <w:pPr>
        <w:rPr>
          <w:rFonts w:cs="Arial"/>
          <w:bCs/>
          <w:szCs w:val="24"/>
        </w:rPr>
      </w:pPr>
      <w:r w:rsidRPr="003009D9">
        <w:rPr>
          <w:rFonts w:cs="Arial"/>
          <w:szCs w:val="24"/>
        </w:rPr>
        <w:t xml:space="preserve">There are a variety of evidence-based interventions and treatments to prevent HIV infection/transmission, and to achieve viral suppression in individuals infected with HIV. However, significant racial/ethnic, socioeconomic, and geographic disparities in new HIV infections and attainment of viral suppression persist in the US. Health disparity populations in the US still often lack access to culturally appropriate interventions and services, and service providers that serve these populations may lack resources to offer the most efficacious interventions and services. </w:t>
      </w:r>
      <w:r w:rsidRPr="003009D9">
        <w:rPr>
          <w:rFonts w:cs="Arial"/>
          <w:bCs/>
          <w:szCs w:val="24"/>
        </w:rPr>
        <w:t>Thus, there is considerable need to conduct research regarding the implementation of evidence-based HIV interventions and treatments for health disparity populations.</w:t>
      </w:r>
    </w:p>
    <w:p w14:paraId="49EC97C2" w14:textId="77777777" w:rsidR="003009D9" w:rsidRPr="003009D9" w:rsidRDefault="003009D9" w:rsidP="0094580E">
      <w:pPr>
        <w:rPr>
          <w:rFonts w:cs="Arial"/>
          <w:bCs/>
          <w:szCs w:val="24"/>
        </w:rPr>
      </w:pPr>
    </w:p>
    <w:p w14:paraId="1486B6FC" w14:textId="77777777" w:rsidR="0094580E" w:rsidRPr="003009D9" w:rsidRDefault="0094580E" w:rsidP="0094580E">
      <w:pPr>
        <w:rPr>
          <w:rFonts w:cs="Arial"/>
          <w:szCs w:val="24"/>
        </w:rPr>
      </w:pPr>
      <w:r w:rsidRPr="003009D9">
        <w:rPr>
          <w:rFonts w:cs="Arial"/>
          <w:szCs w:val="24"/>
        </w:rPr>
        <w:t xml:space="preserve">The supplement will support pilot and feasibility studies to prepare for implementation science research proposals to understand how to best deliver evidence-based interventions and services for targeted health disparity populations, which include racial/ethnic minorities, socioeconomically </w:t>
      </w:r>
      <w:r w:rsidRPr="003009D9">
        <w:rPr>
          <w:rFonts w:cs="Arial"/>
          <w:szCs w:val="24"/>
        </w:rPr>
        <w:lastRenderedPageBreak/>
        <w:t>disadvantaged populations, underserved rural populations, and sexual and gender minorities. This initiative targets behavioral and health services interventions to prevent HIV infection, increase engagement and retention in HIV care, and increase adherence to ART. </w:t>
      </w:r>
    </w:p>
    <w:p w14:paraId="0F269C4B" w14:textId="77777777" w:rsidR="0094580E" w:rsidRPr="003009D9" w:rsidRDefault="0094580E" w:rsidP="0094580E">
      <w:pPr>
        <w:rPr>
          <w:rFonts w:cs="Arial"/>
          <w:szCs w:val="24"/>
        </w:rPr>
      </w:pPr>
    </w:p>
    <w:p w14:paraId="5746AC4E" w14:textId="77777777" w:rsidR="0094580E" w:rsidRPr="003009D9" w:rsidRDefault="0094580E" w:rsidP="0094580E">
      <w:pPr>
        <w:rPr>
          <w:rFonts w:cs="Arial"/>
          <w:szCs w:val="24"/>
        </w:rPr>
      </w:pPr>
      <w:r w:rsidRPr="003009D9">
        <w:rPr>
          <w:rFonts w:cs="Arial"/>
          <w:szCs w:val="24"/>
        </w:rPr>
        <w:t> Responsive studies could include, but are not limited to:</w:t>
      </w:r>
    </w:p>
    <w:p w14:paraId="4D4D1BFB" w14:textId="77777777" w:rsidR="0094580E" w:rsidRPr="003009D9" w:rsidRDefault="0094580E" w:rsidP="0094580E">
      <w:pPr>
        <w:spacing w:line="233" w:lineRule="atLeast"/>
        <w:ind w:left="720"/>
        <w:rPr>
          <w:rFonts w:eastAsia="Times New Roman" w:cs="Arial"/>
          <w:szCs w:val="24"/>
        </w:rPr>
      </w:pPr>
    </w:p>
    <w:p w14:paraId="22373863" w14:textId="1BD572BF" w:rsidR="0094580E" w:rsidRPr="003009D9" w:rsidRDefault="0094580E" w:rsidP="0094580E">
      <w:pPr>
        <w:numPr>
          <w:ilvl w:val="0"/>
          <w:numId w:val="41"/>
        </w:numPr>
        <w:spacing w:line="233" w:lineRule="atLeast"/>
        <w:rPr>
          <w:rFonts w:eastAsia="Times New Roman" w:cs="Arial"/>
          <w:szCs w:val="24"/>
        </w:rPr>
      </w:pPr>
      <w:r w:rsidRPr="003009D9">
        <w:rPr>
          <w:rFonts w:eastAsia="Times New Roman" w:cs="Arial"/>
          <w:szCs w:val="24"/>
        </w:rPr>
        <w:t>Systematic review and evaluation of adapted evidence-based interventions/services tailored to be culturally appropriate, acceptable, or feasible in settings that serve health disparity populations</w:t>
      </w:r>
    </w:p>
    <w:p w14:paraId="3B7AFD64" w14:textId="77777777" w:rsidR="0094580E" w:rsidRPr="003009D9" w:rsidRDefault="0094580E" w:rsidP="0094580E">
      <w:pPr>
        <w:numPr>
          <w:ilvl w:val="0"/>
          <w:numId w:val="41"/>
        </w:numPr>
        <w:spacing w:line="233" w:lineRule="atLeast"/>
        <w:rPr>
          <w:rFonts w:eastAsia="Times New Roman" w:cs="Arial"/>
          <w:szCs w:val="24"/>
        </w:rPr>
      </w:pPr>
      <w:r w:rsidRPr="003009D9">
        <w:rPr>
          <w:rFonts w:eastAsia="Times New Roman" w:cs="Arial"/>
          <w:szCs w:val="24"/>
        </w:rPr>
        <w:t xml:space="preserve">Systematic review and evaluation of strategies to increase uptake of evidence-based interventions or treatments such as </w:t>
      </w:r>
      <w:proofErr w:type="spellStart"/>
      <w:r w:rsidRPr="003009D9">
        <w:rPr>
          <w:rFonts w:eastAsia="Times New Roman" w:cs="Arial"/>
          <w:szCs w:val="24"/>
        </w:rPr>
        <w:t>PrEP</w:t>
      </w:r>
      <w:proofErr w:type="spellEnd"/>
      <w:r w:rsidRPr="003009D9">
        <w:rPr>
          <w:rFonts w:eastAsia="Times New Roman" w:cs="Arial"/>
          <w:szCs w:val="24"/>
        </w:rPr>
        <w:t xml:space="preserve"> or ART by health disparity populations.</w:t>
      </w:r>
    </w:p>
    <w:p w14:paraId="7857AD7B" w14:textId="669FBD9C" w:rsidR="0094580E" w:rsidRPr="003009D9" w:rsidRDefault="0094580E" w:rsidP="0094580E">
      <w:pPr>
        <w:numPr>
          <w:ilvl w:val="0"/>
          <w:numId w:val="41"/>
        </w:numPr>
        <w:spacing w:line="233" w:lineRule="atLeast"/>
        <w:rPr>
          <w:rFonts w:eastAsia="Times New Roman" w:cs="Arial"/>
          <w:szCs w:val="24"/>
        </w:rPr>
      </w:pPr>
      <w:r w:rsidRPr="003009D9">
        <w:rPr>
          <w:rFonts w:eastAsia="Times New Roman" w:cs="Arial"/>
          <w:szCs w:val="24"/>
        </w:rPr>
        <w:t>Feasibility study to guide protocol development of comparative effectiveness research that would assess which evidence-based interventions/services in real-world settings are most effective for targeted health disparity populations</w:t>
      </w:r>
    </w:p>
    <w:p w14:paraId="56A744D0" w14:textId="1939FAAB" w:rsidR="0094580E" w:rsidRDefault="0094580E" w:rsidP="0094580E">
      <w:pPr>
        <w:numPr>
          <w:ilvl w:val="0"/>
          <w:numId w:val="41"/>
        </w:numPr>
        <w:spacing w:after="160" w:line="233" w:lineRule="atLeast"/>
        <w:rPr>
          <w:rFonts w:eastAsia="Times New Roman" w:cs="Arial"/>
          <w:szCs w:val="24"/>
        </w:rPr>
      </w:pPr>
      <w:r w:rsidRPr="003009D9">
        <w:rPr>
          <w:rFonts w:eastAsia="Times New Roman" w:cs="Arial"/>
          <w:szCs w:val="24"/>
        </w:rPr>
        <w:t xml:space="preserve">Feasibility study to provide evidence and data to support the design and implementation of optimization research that identifies which elements of multi-component interventions/service models may be most effective or cost-effective in low-resource settings or for </w:t>
      </w:r>
      <w:proofErr w:type="gramStart"/>
      <w:r w:rsidRPr="003009D9">
        <w:rPr>
          <w:rFonts w:eastAsia="Times New Roman" w:cs="Arial"/>
          <w:szCs w:val="24"/>
        </w:rPr>
        <w:t>particular health</w:t>
      </w:r>
      <w:proofErr w:type="gramEnd"/>
      <w:r w:rsidRPr="003009D9">
        <w:rPr>
          <w:rFonts w:eastAsia="Times New Roman" w:cs="Arial"/>
          <w:szCs w:val="24"/>
        </w:rPr>
        <w:t xml:space="preserve"> disparity populations</w:t>
      </w:r>
    </w:p>
    <w:p w14:paraId="475A5F54" w14:textId="77777777" w:rsidR="00A229CC" w:rsidRPr="003009D9" w:rsidRDefault="00A229CC"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t xml:space="preserve">Eligibility </w:t>
      </w:r>
    </w:p>
    <w:p w14:paraId="7107F680" w14:textId="4A4EED0D" w:rsidR="00163CAD" w:rsidRDefault="00A229CC" w:rsidP="001E7B2E">
      <w:pPr>
        <w:spacing w:before="100" w:beforeAutospacing="1" w:after="100" w:afterAutospacing="1"/>
        <w:rPr>
          <w:rFonts w:ascii="Segoe UI" w:hAnsi="Segoe UI" w:cs="Segoe UI"/>
          <w:color w:val="000000"/>
          <w:sz w:val="20"/>
          <w:szCs w:val="20"/>
        </w:rPr>
      </w:pPr>
      <w:r w:rsidRPr="003009D9">
        <w:rPr>
          <w:rFonts w:eastAsia="Times New Roman" w:cs="Arial"/>
          <w:szCs w:val="24"/>
        </w:rPr>
        <w:t>Project leaders</w:t>
      </w:r>
      <w:r w:rsidR="00BF6F0A" w:rsidRPr="003009D9">
        <w:rPr>
          <w:rFonts w:eastAsia="Times New Roman" w:cs="Arial"/>
          <w:szCs w:val="24"/>
        </w:rPr>
        <w:t xml:space="preserve"> for </w:t>
      </w:r>
      <w:r w:rsidR="00DF3FDC" w:rsidRPr="003009D9">
        <w:rPr>
          <w:rFonts w:eastAsia="Times New Roman" w:cs="Arial"/>
          <w:szCs w:val="24"/>
        </w:rPr>
        <w:t xml:space="preserve">all scientific areas of interest </w:t>
      </w:r>
      <w:r w:rsidRPr="003009D9">
        <w:rPr>
          <w:rFonts w:eastAsia="Times New Roman" w:cs="Arial"/>
          <w:szCs w:val="24"/>
        </w:rPr>
        <w:t xml:space="preserve">are restricted to </w:t>
      </w:r>
      <w:r w:rsidR="00136BEF" w:rsidRPr="003009D9">
        <w:rPr>
          <w:rFonts w:eastAsia="Times New Roman" w:cs="Arial"/>
          <w:szCs w:val="24"/>
        </w:rPr>
        <w:t xml:space="preserve">early </w:t>
      </w:r>
      <w:r w:rsidR="00BF6F0A" w:rsidRPr="003009D9">
        <w:rPr>
          <w:rFonts w:eastAsia="Times New Roman" w:cs="Arial"/>
          <w:szCs w:val="24"/>
        </w:rPr>
        <w:t>career</w:t>
      </w:r>
      <w:r w:rsidR="00136BEF" w:rsidRPr="003009D9">
        <w:rPr>
          <w:rFonts w:eastAsia="Times New Roman" w:cs="Arial"/>
          <w:szCs w:val="24"/>
        </w:rPr>
        <w:t xml:space="preserve"> </w:t>
      </w:r>
      <w:r w:rsidRPr="003009D9">
        <w:rPr>
          <w:rFonts w:eastAsia="Times New Roman" w:cs="Arial"/>
          <w:szCs w:val="24"/>
        </w:rPr>
        <w:t>investigators</w:t>
      </w:r>
      <w:r w:rsidR="00BF6F0A" w:rsidRPr="003009D9">
        <w:rPr>
          <w:rFonts w:eastAsia="Times New Roman" w:cs="Arial"/>
          <w:szCs w:val="24"/>
        </w:rPr>
        <w:t xml:space="preserve"> </w:t>
      </w:r>
      <w:r w:rsidR="007D5E0E">
        <w:rPr>
          <w:rFonts w:eastAsia="Times New Roman" w:cs="Arial"/>
          <w:szCs w:val="24"/>
        </w:rPr>
        <w:t xml:space="preserve">who have never received an </w:t>
      </w:r>
      <w:r w:rsidR="007D5E0E">
        <w:rPr>
          <w:szCs w:val="24"/>
        </w:rPr>
        <w:t xml:space="preserve">R-series research grant </w:t>
      </w:r>
      <w:r w:rsidR="00BF6F0A" w:rsidRPr="003009D9">
        <w:rPr>
          <w:rFonts w:eastAsia="Times New Roman" w:cs="Arial"/>
          <w:szCs w:val="24"/>
        </w:rPr>
        <w:t>and to establi</w:t>
      </w:r>
      <w:r w:rsidRPr="003009D9">
        <w:rPr>
          <w:rFonts w:eastAsia="Times New Roman" w:cs="Arial"/>
          <w:szCs w:val="24"/>
        </w:rPr>
        <w:t>shed investigators in non-HIV fields who have never received an NIH research award for HIV/AIDS studies.</w:t>
      </w:r>
      <w:r w:rsidR="00163CAD">
        <w:rPr>
          <w:rFonts w:eastAsia="Times New Roman" w:cs="Arial"/>
          <w:szCs w:val="24"/>
        </w:rPr>
        <w:t xml:space="preserve">  </w:t>
      </w:r>
      <w:r w:rsidR="00163CAD">
        <w:rPr>
          <w:rFonts w:ascii="ArialMT" w:hAnsi="ArialMT"/>
        </w:rPr>
        <w:t xml:space="preserve">Post-doctoral fellows are eligible to apply if they will assume a faculty position by the time the </w:t>
      </w:r>
      <w:r w:rsidR="00163CAD" w:rsidRPr="00163CAD">
        <w:rPr>
          <w:rFonts w:ascii="Arial-ItalicMT" w:hAnsi="Arial-ItalicMT"/>
          <w:iCs/>
        </w:rPr>
        <w:t>supplement</w:t>
      </w:r>
      <w:r w:rsidR="00163CAD">
        <w:rPr>
          <w:rFonts w:ascii="Arial-ItalicMT" w:hAnsi="Arial-ItalicMT"/>
          <w:i/>
          <w:iCs/>
        </w:rPr>
        <w:t xml:space="preserve"> </w:t>
      </w:r>
      <w:r w:rsidR="00163CAD">
        <w:rPr>
          <w:rFonts w:ascii="ArialMT" w:hAnsi="ArialMT"/>
        </w:rPr>
        <w:t>project and funding begins.</w:t>
      </w:r>
      <w:r w:rsidR="00163CAD">
        <w:rPr>
          <w:rFonts w:ascii="Segoe UI" w:hAnsi="Segoe UI" w:cs="Segoe UI"/>
          <w:color w:val="000000"/>
          <w:sz w:val="20"/>
          <w:szCs w:val="20"/>
        </w:rPr>
        <w:t xml:space="preserve"> </w:t>
      </w:r>
    </w:p>
    <w:p w14:paraId="632F2DBB" w14:textId="77777777" w:rsidR="006E55EE" w:rsidRPr="003009D9" w:rsidRDefault="006E55EE" w:rsidP="006E55EE">
      <w:pPr>
        <w:spacing w:before="100" w:beforeAutospacing="1" w:after="100" w:afterAutospacing="1"/>
        <w:rPr>
          <w:szCs w:val="24"/>
        </w:rPr>
      </w:pPr>
      <w:r w:rsidRPr="003009D9">
        <w:rPr>
          <w:szCs w:val="24"/>
        </w:rPr>
        <w:t>Studies that are a</w:t>
      </w:r>
      <w:r w:rsidR="00145CB6" w:rsidRPr="003009D9">
        <w:rPr>
          <w:szCs w:val="24"/>
        </w:rPr>
        <w:t xml:space="preserve"> continuation </w:t>
      </w:r>
      <w:r w:rsidRPr="003009D9">
        <w:rPr>
          <w:szCs w:val="24"/>
        </w:rPr>
        <w:t xml:space="preserve">of previously funded CFAR supplements or funded NIH applications </w:t>
      </w:r>
      <w:r w:rsidR="00EF2698" w:rsidRPr="003009D9">
        <w:rPr>
          <w:szCs w:val="24"/>
        </w:rPr>
        <w:t xml:space="preserve">that do not </w:t>
      </w:r>
      <w:r w:rsidR="00622F4B" w:rsidRPr="003009D9">
        <w:rPr>
          <w:szCs w:val="24"/>
        </w:rPr>
        <w:t xml:space="preserve">address </w:t>
      </w:r>
      <w:r w:rsidR="00EF2698" w:rsidRPr="003009D9">
        <w:rPr>
          <w:szCs w:val="24"/>
        </w:rPr>
        <w:t xml:space="preserve">new specific aims </w:t>
      </w:r>
      <w:r w:rsidRPr="003009D9">
        <w:rPr>
          <w:szCs w:val="24"/>
        </w:rPr>
        <w:t>are not eligible for funding under this announcement.</w:t>
      </w:r>
      <w:r w:rsidR="00B24B47" w:rsidRPr="003009D9">
        <w:rPr>
          <w:szCs w:val="24"/>
        </w:rPr>
        <w:t xml:space="preserve"> Additionally, a proposed supplement application that is linked to a proposed application not yet funded is not eligible for funding under this announcement.  </w:t>
      </w:r>
      <w:r w:rsidR="00145CB6" w:rsidRPr="003009D9">
        <w:rPr>
          <w:szCs w:val="24"/>
        </w:rPr>
        <w:t xml:space="preserve">  </w:t>
      </w:r>
    </w:p>
    <w:p w14:paraId="23FA3CE5" w14:textId="77777777" w:rsidR="00A229CC" w:rsidRPr="003009D9" w:rsidRDefault="00A229CC"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t>Application Instructions</w:t>
      </w:r>
    </w:p>
    <w:p w14:paraId="51FEEE7D" w14:textId="7D1FC0E9" w:rsidR="00106475" w:rsidRPr="003009D9" w:rsidRDefault="004554F7" w:rsidP="00521E00">
      <w:pPr>
        <w:spacing w:before="100" w:beforeAutospacing="1" w:after="100" w:afterAutospacing="1"/>
        <w:rPr>
          <w:spacing w:val="2"/>
          <w:szCs w:val="24"/>
        </w:rPr>
      </w:pPr>
      <w:r w:rsidRPr="003009D9">
        <w:rPr>
          <w:spacing w:val="2"/>
          <w:szCs w:val="24"/>
        </w:rPr>
        <w:t xml:space="preserve">Requests submitted in response to this opportunity must use the </w:t>
      </w:r>
      <w:hyperlink r:id="rId10" w:history="1">
        <w:r w:rsidRPr="00AA26C9">
          <w:rPr>
            <w:rStyle w:val="Hyperlink"/>
          </w:rPr>
          <w:t>PHS 398 forms</w:t>
        </w:r>
      </w:hyperlink>
      <w:r w:rsidRPr="003009D9">
        <w:rPr>
          <w:spacing w:val="2"/>
          <w:szCs w:val="24"/>
        </w:rPr>
        <w:t xml:space="preserve"> (rev. </w:t>
      </w:r>
      <w:r w:rsidR="003A376D" w:rsidRPr="003009D9">
        <w:rPr>
          <w:spacing w:val="2"/>
          <w:szCs w:val="24"/>
        </w:rPr>
        <w:t>1</w:t>
      </w:r>
      <w:r w:rsidRPr="003009D9">
        <w:rPr>
          <w:spacing w:val="2"/>
          <w:szCs w:val="24"/>
        </w:rPr>
        <w:t>/20</w:t>
      </w:r>
      <w:r w:rsidR="00254612" w:rsidRPr="003009D9">
        <w:rPr>
          <w:spacing w:val="2"/>
          <w:szCs w:val="24"/>
        </w:rPr>
        <w:t>1</w:t>
      </w:r>
      <w:r w:rsidR="003A376D" w:rsidRPr="003009D9">
        <w:rPr>
          <w:spacing w:val="2"/>
          <w:szCs w:val="24"/>
        </w:rPr>
        <w:t>8)</w:t>
      </w:r>
      <w:r w:rsidRPr="003009D9">
        <w:rPr>
          <w:spacing w:val="2"/>
          <w:szCs w:val="24"/>
        </w:rPr>
        <w:t xml:space="preserve"> and include the elements in the request packet as described below.  Applicants </w:t>
      </w:r>
      <w:r w:rsidR="007D5E0E">
        <w:rPr>
          <w:spacing w:val="2"/>
          <w:szCs w:val="24"/>
        </w:rPr>
        <w:t xml:space="preserve">must </w:t>
      </w:r>
      <w:r w:rsidRPr="003009D9">
        <w:rPr>
          <w:spacing w:val="2"/>
          <w:szCs w:val="24"/>
        </w:rPr>
        <w:t xml:space="preserve">submit </w:t>
      </w:r>
      <w:r w:rsidR="007D5E0E">
        <w:rPr>
          <w:spacing w:val="2"/>
          <w:szCs w:val="24"/>
        </w:rPr>
        <w:t xml:space="preserve">each </w:t>
      </w:r>
      <w:r w:rsidRPr="003009D9">
        <w:rPr>
          <w:spacing w:val="2"/>
          <w:szCs w:val="24"/>
        </w:rPr>
        <w:t>application</w:t>
      </w:r>
      <w:r w:rsidR="007D5E0E">
        <w:rPr>
          <w:spacing w:val="2"/>
          <w:szCs w:val="24"/>
        </w:rPr>
        <w:t xml:space="preserve"> </w:t>
      </w:r>
      <w:r w:rsidRPr="003009D9">
        <w:rPr>
          <w:spacing w:val="2"/>
          <w:szCs w:val="24"/>
        </w:rPr>
        <w:t>as an e-mail attachment</w:t>
      </w:r>
      <w:r w:rsidR="00C7370C" w:rsidRPr="003009D9">
        <w:rPr>
          <w:spacing w:val="2"/>
          <w:szCs w:val="24"/>
        </w:rPr>
        <w:t>,</w:t>
      </w:r>
      <w:r w:rsidRPr="003009D9">
        <w:rPr>
          <w:spacing w:val="2"/>
          <w:szCs w:val="24"/>
        </w:rPr>
        <w:t xml:space="preserve"> </w:t>
      </w:r>
      <w:r w:rsidR="00C7370C" w:rsidRPr="003009D9">
        <w:rPr>
          <w:spacing w:val="2"/>
          <w:szCs w:val="24"/>
        </w:rPr>
        <w:t xml:space="preserve">in one file, </w:t>
      </w:r>
      <w:r w:rsidRPr="003009D9">
        <w:rPr>
          <w:spacing w:val="2"/>
          <w:szCs w:val="24"/>
        </w:rPr>
        <w:t>in PDF format; however, the signature of the institutional official must be clearly visible.  Font size restrictions apply as designated within the PHS</w:t>
      </w:r>
      <w:r w:rsidR="000D15D3" w:rsidRPr="003009D9">
        <w:rPr>
          <w:spacing w:val="2"/>
          <w:szCs w:val="24"/>
        </w:rPr>
        <w:t xml:space="preserve"> </w:t>
      </w:r>
      <w:r w:rsidRPr="003009D9">
        <w:rPr>
          <w:spacing w:val="2"/>
          <w:szCs w:val="24"/>
        </w:rPr>
        <w:t>398 instructions</w:t>
      </w:r>
    </w:p>
    <w:p w14:paraId="3C100E52" w14:textId="77777777" w:rsidR="00EC53CB" w:rsidRPr="003009D9" w:rsidRDefault="00521E00" w:rsidP="00EC53CB">
      <w:pPr>
        <w:spacing w:before="100" w:beforeAutospacing="1" w:after="100" w:afterAutospacing="1"/>
        <w:rPr>
          <w:rFonts w:eastAsia="Times New Roman" w:cs="Arial"/>
          <w:szCs w:val="24"/>
        </w:rPr>
      </w:pPr>
      <w:r w:rsidRPr="003009D9">
        <w:rPr>
          <w:rFonts w:eastAsia="Times New Roman" w:cs="Arial"/>
          <w:szCs w:val="24"/>
        </w:rPr>
        <w:t xml:space="preserve">1) </w:t>
      </w:r>
      <w:r w:rsidRPr="003009D9">
        <w:rPr>
          <w:rFonts w:eastAsia="Times New Roman" w:cs="Arial"/>
          <w:b/>
          <w:szCs w:val="24"/>
        </w:rPr>
        <w:t>Cover Letter</w:t>
      </w:r>
      <w:r w:rsidRPr="003009D9">
        <w:rPr>
          <w:rFonts w:eastAsia="Times New Roman" w:cs="Arial"/>
          <w:szCs w:val="24"/>
        </w:rPr>
        <w:t xml:space="preserve"> </w:t>
      </w:r>
      <w:r w:rsidR="00106475" w:rsidRPr="003009D9">
        <w:rPr>
          <w:rFonts w:eastAsia="Times New Roman" w:cs="Arial"/>
          <w:szCs w:val="24"/>
        </w:rPr>
        <w:t>–</w:t>
      </w:r>
      <w:r w:rsidR="003C4F00" w:rsidRPr="003009D9">
        <w:rPr>
          <w:rFonts w:eastAsia="Times New Roman" w:cs="Arial"/>
          <w:szCs w:val="24"/>
        </w:rPr>
        <w:t xml:space="preserve"> </w:t>
      </w:r>
      <w:r w:rsidR="00EC53CB" w:rsidRPr="003009D9">
        <w:rPr>
          <w:rFonts w:eastAsia="Times New Roman" w:cs="Arial"/>
          <w:szCs w:val="24"/>
        </w:rPr>
        <w:t>Citing this Supplement Announcement, a request for an Administrative Supplement, and the following information:</w:t>
      </w:r>
    </w:p>
    <w:p w14:paraId="4F02429E" w14:textId="77777777" w:rsidR="00521E00" w:rsidRPr="003009D9" w:rsidRDefault="00F47D38" w:rsidP="00CC18A2">
      <w:pPr>
        <w:numPr>
          <w:ilvl w:val="0"/>
          <w:numId w:val="2"/>
        </w:numPr>
        <w:spacing w:before="100" w:beforeAutospacing="1" w:after="100" w:afterAutospacing="1"/>
        <w:rPr>
          <w:rFonts w:eastAsia="Times New Roman" w:cs="Arial"/>
          <w:szCs w:val="24"/>
        </w:rPr>
      </w:pPr>
      <w:r w:rsidRPr="003009D9">
        <w:rPr>
          <w:rFonts w:eastAsia="Times New Roman" w:cs="Arial"/>
          <w:szCs w:val="24"/>
        </w:rPr>
        <w:t xml:space="preserve">CFAR </w:t>
      </w:r>
      <w:r w:rsidR="00521E00" w:rsidRPr="003009D9">
        <w:rPr>
          <w:rFonts w:eastAsia="Times New Roman" w:cs="Arial"/>
          <w:szCs w:val="24"/>
        </w:rPr>
        <w:t>Principal Investigator</w:t>
      </w:r>
      <w:r w:rsidR="00DF72DD" w:rsidRPr="003009D9">
        <w:rPr>
          <w:rFonts w:eastAsia="Times New Roman" w:cs="Arial"/>
          <w:szCs w:val="24"/>
        </w:rPr>
        <w:t xml:space="preserve"> and </w:t>
      </w:r>
      <w:r w:rsidRPr="003009D9">
        <w:rPr>
          <w:rFonts w:eastAsia="Times New Roman" w:cs="Arial"/>
          <w:szCs w:val="24"/>
        </w:rPr>
        <w:t xml:space="preserve">Supplement </w:t>
      </w:r>
      <w:r w:rsidR="00521E00" w:rsidRPr="003009D9">
        <w:rPr>
          <w:rFonts w:eastAsia="Times New Roman" w:cs="Arial"/>
          <w:szCs w:val="24"/>
        </w:rPr>
        <w:t>Project Director name</w:t>
      </w:r>
      <w:r w:rsidRPr="003009D9">
        <w:rPr>
          <w:rFonts w:eastAsia="Times New Roman" w:cs="Arial"/>
          <w:szCs w:val="24"/>
        </w:rPr>
        <w:t>s</w:t>
      </w:r>
      <w:r w:rsidR="00521E00" w:rsidRPr="003009D9">
        <w:rPr>
          <w:rFonts w:eastAsia="Times New Roman" w:cs="Arial"/>
          <w:szCs w:val="24"/>
        </w:rPr>
        <w:t xml:space="preserve"> </w:t>
      </w:r>
    </w:p>
    <w:p w14:paraId="24C297A5" w14:textId="77777777" w:rsidR="003C4F00" w:rsidRPr="003009D9" w:rsidRDefault="00521E00" w:rsidP="00CC18A2">
      <w:pPr>
        <w:numPr>
          <w:ilvl w:val="0"/>
          <w:numId w:val="2"/>
        </w:numPr>
        <w:spacing w:before="100" w:beforeAutospacing="1" w:after="100" w:afterAutospacing="1"/>
        <w:rPr>
          <w:rFonts w:eastAsia="Times New Roman" w:cs="Arial"/>
          <w:szCs w:val="24"/>
        </w:rPr>
      </w:pPr>
      <w:r w:rsidRPr="003009D9">
        <w:rPr>
          <w:rFonts w:eastAsia="Times New Roman" w:cs="Arial"/>
          <w:szCs w:val="24"/>
        </w:rPr>
        <w:t xml:space="preserve">Parent grant number and title </w:t>
      </w:r>
    </w:p>
    <w:p w14:paraId="58404C2A" w14:textId="56256B38" w:rsidR="00521E00" w:rsidRPr="003009D9" w:rsidRDefault="007D5E0E" w:rsidP="00CC18A2">
      <w:pPr>
        <w:numPr>
          <w:ilvl w:val="0"/>
          <w:numId w:val="2"/>
        </w:numPr>
        <w:spacing w:before="100" w:beforeAutospacing="1" w:after="100" w:afterAutospacing="1"/>
        <w:rPr>
          <w:rFonts w:eastAsia="Times New Roman" w:cs="Arial"/>
          <w:szCs w:val="24"/>
        </w:rPr>
      </w:pPr>
      <w:r>
        <w:rPr>
          <w:rFonts w:eastAsia="Times New Roman" w:cs="Arial"/>
          <w:szCs w:val="24"/>
        </w:rPr>
        <w:t>S</w:t>
      </w:r>
      <w:r w:rsidR="00C20EC5" w:rsidRPr="003009D9">
        <w:rPr>
          <w:rFonts w:eastAsia="Times New Roman" w:cs="Arial"/>
          <w:szCs w:val="24"/>
        </w:rPr>
        <w:t xml:space="preserve">cientific </w:t>
      </w:r>
      <w:r w:rsidR="003C4F00" w:rsidRPr="003009D9">
        <w:rPr>
          <w:rFonts w:eastAsia="Times New Roman" w:cs="Arial"/>
          <w:szCs w:val="24"/>
        </w:rPr>
        <w:t>area of interest for this supplement request</w:t>
      </w:r>
    </w:p>
    <w:p w14:paraId="35B6BC14" w14:textId="77777777" w:rsidR="00521E00" w:rsidRPr="003009D9" w:rsidRDefault="00521E00" w:rsidP="00CC18A2">
      <w:pPr>
        <w:numPr>
          <w:ilvl w:val="0"/>
          <w:numId w:val="2"/>
        </w:numPr>
        <w:spacing w:before="100" w:beforeAutospacing="1" w:after="100" w:afterAutospacing="1"/>
        <w:rPr>
          <w:rFonts w:eastAsia="Times New Roman" w:cs="Arial"/>
          <w:szCs w:val="24"/>
        </w:rPr>
      </w:pPr>
      <w:r w:rsidRPr="003009D9">
        <w:rPr>
          <w:rFonts w:eastAsia="Times New Roman" w:cs="Arial"/>
          <w:szCs w:val="24"/>
        </w:rPr>
        <w:t xml:space="preserve">Amount of the requested supplement </w:t>
      </w:r>
    </w:p>
    <w:p w14:paraId="3E5A166B" w14:textId="77777777" w:rsidR="00521E00" w:rsidRPr="003009D9" w:rsidRDefault="00521E00" w:rsidP="00CC18A2">
      <w:pPr>
        <w:numPr>
          <w:ilvl w:val="0"/>
          <w:numId w:val="2"/>
        </w:numPr>
        <w:spacing w:before="100" w:beforeAutospacing="1" w:after="100" w:afterAutospacing="1"/>
        <w:rPr>
          <w:rFonts w:eastAsia="Times New Roman" w:cs="Arial"/>
          <w:szCs w:val="24"/>
        </w:rPr>
      </w:pPr>
      <w:r w:rsidRPr="003009D9">
        <w:rPr>
          <w:rFonts w:eastAsia="Times New Roman" w:cs="Arial"/>
          <w:szCs w:val="24"/>
        </w:rPr>
        <w:t xml:space="preserve">Name and title of the authorized institutional official </w:t>
      </w:r>
    </w:p>
    <w:p w14:paraId="211AE7D5" w14:textId="77777777" w:rsidR="00EC53CB" w:rsidRPr="003009D9" w:rsidRDefault="00521E00" w:rsidP="00CC18A2">
      <w:pPr>
        <w:numPr>
          <w:ilvl w:val="0"/>
          <w:numId w:val="2"/>
        </w:numPr>
        <w:spacing w:before="100" w:beforeAutospacing="1" w:after="100" w:afterAutospacing="1"/>
        <w:rPr>
          <w:rFonts w:eastAsia="Times New Roman" w:cs="Arial"/>
          <w:szCs w:val="24"/>
        </w:rPr>
      </w:pPr>
      <w:r w:rsidRPr="003009D9">
        <w:rPr>
          <w:rFonts w:eastAsia="Times New Roman" w:cs="Arial"/>
          <w:szCs w:val="24"/>
        </w:rPr>
        <w:t>Phone, email, and address information for the PI</w:t>
      </w:r>
      <w:r w:rsidR="00EC53CB" w:rsidRPr="003009D9">
        <w:rPr>
          <w:rFonts w:eastAsia="Times New Roman" w:cs="Arial"/>
          <w:szCs w:val="24"/>
        </w:rPr>
        <w:t xml:space="preserve">, the </w:t>
      </w:r>
      <w:r w:rsidRPr="003009D9">
        <w:rPr>
          <w:rFonts w:eastAsia="Times New Roman" w:cs="Arial"/>
          <w:szCs w:val="24"/>
        </w:rPr>
        <w:t>PD and the institutional official</w:t>
      </w:r>
    </w:p>
    <w:p w14:paraId="203C8B81" w14:textId="77777777" w:rsidR="00521E00" w:rsidRPr="003009D9" w:rsidRDefault="00521E00" w:rsidP="00EC53CB">
      <w:pPr>
        <w:spacing w:before="100" w:beforeAutospacing="1" w:after="100" w:afterAutospacing="1"/>
        <w:rPr>
          <w:rFonts w:eastAsia="Times New Roman" w:cs="Arial"/>
          <w:szCs w:val="24"/>
        </w:rPr>
      </w:pPr>
      <w:r w:rsidRPr="003009D9">
        <w:rPr>
          <w:rFonts w:eastAsia="Times New Roman" w:cs="Arial"/>
          <w:szCs w:val="24"/>
        </w:rPr>
        <w:t>The cover letter must be signed by the authorized organizational representative</w:t>
      </w:r>
      <w:r w:rsidR="00EC53CB" w:rsidRPr="003009D9">
        <w:rPr>
          <w:rFonts w:eastAsia="Times New Roman" w:cs="Arial"/>
          <w:szCs w:val="24"/>
        </w:rPr>
        <w:t>/institutional official.</w:t>
      </w:r>
      <w:r w:rsidRPr="003009D9">
        <w:rPr>
          <w:rFonts w:eastAsia="Times New Roman" w:cs="Arial"/>
          <w:szCs w:val="24"/>
        </w:rPr>
        <w:t xml:space="preserve"> </w:t>
      </w:r>
    </w:p>
    <w:p w14:paraId="4DC0A562" w14:textId="77777777" w:rsidR="00A229CC" w:rsidRPr="003009D9" w:rsidRDefault="00521E00" w:rsidP="00A229CC">
      <w:pPr>
        <w:spacing w:before="100" w:beforeAutospacing="1" w:after="100" w:afterAutospacing="1"/>
        <w:rPr>
          <w:rFonts w:eastAsia="Times New Roman" w:cs="Arial"/>
          <w:szCs w:val="24"/>
        </w:rPr>
      </w:pPr>
      <w:r w:rsidRPr="003009D9">
        <w:rPr>
          <w:rFonts w:eastAsia="Times New Roman" w:cs="Arial"/>
          <w:szCs w:val="24"/>
        </w:rPr>
        <w:lastRenderedPageBreak/>
        <w:t xml:space="preserve">2) </w:t>
      </w:r>
      <w:r w:rsidRPr="003009D9">
        <w:rPr>
          <w:rFonts w:eastAsia="Times New Roman" w:cs="Arial"/>
          <w:b/>
          <w:bCs/>
          <w:szCs w:val="24"/>
        </w:rPr>
        <w:t xml:space="preserve">PHS 398 Form Page 1 </w:t>
      </w:r>
      <w:r w:rsidRPr="003009D9">
        <w:rPr>
          <w:rFonts w:eastAsia="Times New Roman" w:cs="Arial"/>
          <w:szCs w:val="24"/>
        </w:rPr>
        <w:t>(Face page) (</w:t>
      </w:r>
      <w:hyperlink r:id="rId11" w:history="1">
        <w:r w:rsidRPr="00AA26C9">
          <w:rPr>
            <w:rStyle w:val="Hyperlink"/>
          </w:rPr>
          <w:t>MS Word</w:t>
        </w:r>
      </w:hyperlink>
      <w:r w:rsidRPr="003009D9">
        <w:rPr>
          <w:rFonts w:eastAsia="Times New Roman" w:cs="Arial"/>
          <w:szCs w:val="24"/>
        </w:rPr>
        <w:t xml:space="preserve"> </w:t>
      </w:r>
      <w:hyperlink r:id="rId12" w:history="1">
        <w:r w:rsidRPr="00AA26C9">
          <w:rPr>
            <w:rStyle w:val="Hyperlink"/>
          </w:rPr>
          <w:t>PDF</w:t>
        </w:r>
        <w:r w:rsidRPr="003009D9">
          <w:rPr>
            <w:rStyle w:val="Hyperlink"/>
            <w:rFonts w:eastAsia="Times New Roman" w:cs="Arial"/>
            <w:color w:val="auto"/>
            <w:szCs w:val="24"/>
          </w:rPr>
          <w:t>)</w:t>
        </w:r>
      </w:hyperlink>
      <w:r w:rsidRPr="003009D9">
        <w:rPr>
          <w:rFonts w:eastAsia="Times New Roman" w:cs="Arial"/>
          <w:szCs w:val="24"/>
        </w:rPr>
        <w:t xml:space="preserve"> – Provide requested information as follows</w:t>
      </w:r>
      <w:r w:rsidRPr="003009D9">
        <w:rPr>
          <w:spacing w:val="2"/>
          <w:szCs w:val="24"/>
        </w:rPr>
        <w:t>:</w:t>
      </w:r>
      <w:r w:rsidRPr="003009D9">
        <w:rPr>
          <w:rFonts w:eastAsia="Times New Roman" w:cs="Arial"/>
          <w:szCs w:val="24"/>
        </w:rPr>
        <w:t xml:space="preserve"> </w:t>
      </w:r>
    </w:p>
    <w:p w14:paraId="7295926A" w14:textId="4B132380" w:rsidR="00521E00" w:rsidRPr="003009D9" w:rsidRDefault="00521E00" w:rsidP="00CC18A2">
      <w:pPr>
        <w:numPr>
          <w:ilvl w:val="0"/>
          <w:numId w:val="2"/>
        </w:numPr>
        <w:spacing w:before="100" w:beforeAutospacing="1" w:after="100" w:afterAutospacing="1"/>
        <w:rPr>
          <w:rFonts w:eastAsia="Times New Roman" w:cs="Arial"/>
          <w:szCs w:val="24"/>
        </w:rPr>
      </w:pPr>
      <w:r w:rsidRPr="003009D9">
        <w:rPr>
          <w:rFonts w:eastAsia="Times New Roman" w:cs="Arial"/>
          <w:szCs w:val="24"/>
        </w:rPr>
        <w:t>The title of the project (Box 1) should be the title of the parent award and a descriptive title of the supplement application</w:t>
      </w:r>
      <w:r w:rsidR="00C85403">
        <w:rPr>
          <w:rFonts w:eastAsia="Times New Roman" w:cs="Arial"/>
          <w:szCs w:val="24"/>
        </w:rPr>
        <w:t>.</w:t>
      </w:r>
      <w:r w:rsidRPr="003009D9">
        <w:rPr>
          <w:rFonts w:eastAsia="Times New Roman" w:cs="Arial"/>
          <w:szCs w:val="24"/>
        </w:rPr>
        <w:t xml:space="preserve"> </w:t>
      </w:r>
    </w:p>
    <w:p w14:paraId="6F1EE956" w14:textId="6496D7A0" w:rsidR="00521E00" w:rsidRPr="003009D9" w:rsidRDefault="00521E00" w:rsidP="00CC18A2">
      <w:pPr>
        <w:numPr>
          <w:ilvl w:val="0"/>
          <w:numId w:val="2"/>
        </w:numPr>
        <w:spacing w:before="100" w:beforeAutospacing="1" w:after="100" w:afterAutospacing="1"/>
        <w:rPr>
          <w:rFonts w:eastAsia="Times New Roman" w:cs="Arial"/>
          <w:szCs w:val="24"/>
        </w:rPr>
      </w:pPr>
      <w:r w:rsidRPr="003009D9">
        <w:rPr>
          <w:rFonts w:eastAsia="Times New Roman" w:cs="Arial"/>
          <w:szCs w:val="24"/>
        </w:rPr>
        <w:t>Th</w:t>
      </w:r>
      <w:r w:rsidR="00DF72DD" w:rsidRPr="003009D9">
        <w:rPr>
          <w:rFonts w:eastAsia="Times New Roman" w:cs="Arial"/>
          <w:szCs w:val="24"/>
        </w:rPr>
        <w:t xml:space="preserve">e </w:t>
      </w:r>
      <w:r w:rsidR="00C20EC5" w:rsidRPr="003009D9">
        <w:rPr>
          <w:rFonts w:eastAsia="Times New Roman" w:cs="Arial"/>
          <w:szCs w:val="24"/>
        </w:rPr>
        <w:t>scienti</w:t>
      </w:r>
      <w:r w:rsidR="0057081C" w:rsidRPr="003009D9">
        <w:rPr>
          <w:rFonts w:eastAsia="Times New Roman" w:cs="Arial"/>
          <w:szCs w:val="24"/>
        </w:rPr>
        <w:t>fic</w:t>
      </w:r>
      <w:r w:rsidR="00C20EC5" w:rsidRPr="003009D9">
        <w:rPr>
          <w:rFonts w:eastAsia="Times New Roman" w:cs="Arial"/>
          <w:szCs w:val="24"/>
        </w:rPr>
        <w:t xml:space="preserve"> </w:t>
      </w:r>
      <w:r w:rsidR="00DF72DD" w:rsidRPr="003009D9">
        <w:rPr>
          <w:rFonts w:eastAsia="Times New Roman" w:cs="Arial"/>
          <w:szCs w:val="24"/>
        </w:rPr>
        <w:t xml:space="preserve">area of interest </w:t>
      </w:r>
      <w:r w:rsidRPr="003009D9">
        <w:rPr>
          <w:rFonts w:eastAsia="Times New Roman" w:cs="Arial"/>
          <w:szCs w:val="24"/>
        </w:rPr>
        <w:t xml:space="preserve">should be cited </w:t>
      </w:r>
      <w:r w:rsidR="00DF72DD" w:rsidRPr="003009D9">
        <w:rPr>
          <w:rFonts w:eastAsia="Times New Roman" w:cs="Arial"/>
          <w:szCs w:val="24"/>
        </w:rPr>
        <w:t xml:space="preserve">under title </w:t>
      </w:r>
      <w:r w:rsidRPr="003009D9">
        <w:rPr>
          <w:rFonts w:eastAsia="Times New Roman" w:cs="Arial"/>
          <w:szCs w:val="24"/>
        </w:rPr>
        <w:t>in Box 2, and the “yes” box should be checked</w:t>
      </w:r>
      <w:r w:rsidR="00C85403">
        <w:rPr>
          <w:rFonts w:eastAsia="Times New Roman" w:cs="Arial"/>
          <w:szCs w:val="24"/>
        </w:rPr>
        <w:t>.</w:t>
      </w:r>
      <w:r w:rsidRPr="003009D9">
        <w:rPr>
          <w:rFonts w:eastAsia="Times New Roman" w:cs="Arial"/>
          <w:szCs w:val="24"/>
        </w:rPr>
        <w:t xml:space="preserve"> </w:t>
      </w:r>
    </w:p>
    <w:p w14:paraId="0FEA79C3" w14:textId="77777777" w:rsidR="00521E00" w:rsidRPr="003009D9" w:rsidRDefault="00521E00" w:rsidP="00CC18A2">
      <w:pPr>
        <w:numPr>
          <w:ilvl w:val="0"/>
          <w:numId w:val="2"/>
        </w:numPr>
        <w:spacing w:before="100" w:beforeAutospacing="1" w:after="100" w:afterAutospacing="1"/>
        <w:rPr>
          <w:rFonts w:eastAsia="Times New Roman" w:cs="Arial"/>
          <w:szCs w:val="24"/>
        </w:rPr>
      </w:pPr>
      <w:r w:rsidRPr="003009D9">
        <w:rPr>
          <w:rFonts w:eastAsia="Times New Roman" w:cs="Arial"/>
          <w:szCs w:val="24"/>
        </w:rPr>
        <w:t>Enter name of CFAR PI</w:t>
      </w:r>
      <w:r w:rsidR="00DF72DD" w:rsidRPr="003009D9">
        <w:rPr>
          <w:rFonts w:eastAsia="Times New Roman" w:cs="Arial"/>
          <w:szCs w:val="24"/>
        </w:rPr>
        <w:t xml:space="preserve"> </w:t>
      </w:r>
      <w:r w:rsidR="00DF72DD" w:rsidRPr="003009D9">
        <w:rPr>
          <w:rFonts w:eastAsia="Times New Roman" w:cs="Arial"/>
          <w:szCs w:val="24"/>
          <w:u w:val="single"/>
        </w:rPr>
        <w:t>and</w:t>
      </w:r>
      <w:r w:rsidR="00DF72DD" w:rsidRPr="003009D9">
        <w:rPr>
          <w:rFonts w:eastAsia="Times New Roman" w:cs="Arial"/>
          <w:szCs w:val="24"/>
        </w:rPr>
        <w:t xml:space="preserve"> </w:t>
      </w:r>
      <w:r w:rsidRPr="003009D9">
        <w:rPr>
          <w:rFonts w:eastAsia="Times New Roman" w:cs="Arial"/>
          <w:szCs w:val="24"/>
        </w:rPr>
        <w:t>the name of the project director. (Example: Dr. Bill Jones (CFAR PI)</w:t>
      </w:r>
      <w:r w:rsidR="00DF72DD" w:rsidRPr="003009D9">
        <w:rPr>
          <w:rFonts w:eastAsia="Times New Roman" w:cs="Arial"/>
          <w:szCs w:val="24"/>
        </w:rPr>
        <w:t xml:space="preserve"> and</w:t>
      </w:r>
      <w:r w:rsidRPr="003009D9">
        <w:rPr>
          <w:rFonts w:eastAsia="Times New Roman" w:cs="Arial"/>
          <w:szCs w:val="24"/>
        </w:rPr>
        <w:t xml:space="preserve"> Dr. John Smith (Project Director).</w:t>
      </w:r>
    </w:p>
    <w:p w14:paraId="314DE883" w14:textId="77777777" w:rsidR="00521E00" w:rsidRPr="003009D9" w:rsidRDefault="00521E00" w:rsidP="00CC18A2">
      <w:pPr>
        <w:numPr>
          <w:ilvl w:val="0"/>
          <w:numId w:val="2"/>
        </w:numPr>
        <w:spacing w:before="100" w:beforeAutospacing="1" w:after="100" w:afterAutospacing="1"/>
        <w:rPr>
          <w:rFonts w:eastAsia="Times New Roman" w:cs="Arial"/>
          <w:szCs w:val="24"/>
        </w:rPr>
      </w:pPr>
      <w:r w:rsidRPr="003009D9">
        <w:rPr>
          <w:rFonts w:eastAsia="Times New Roman" w:cs="Arial"/>
          <w:szCs w:val="24"/>
        </w:rPr>
        <w:t xml:space="preserve">The remaining items on the face page should be filled out in accordance with the PHS 398 application instructions. </w:t>
      </w:r>
    </w:p>
    <w:p w14:paraId="14DDA5AF" w14:textId="77777777" w:rsidR="00106475" w:rsidRPr="003009D9" w:rsidRDefault="00A229CC" w:rsidP="00176CC1">
      <w:pPr>
        <w:spacing w:before="100" w:beforeAutospacing="1" w:after="100" w:afterAutospacing="1"/>
        <w:rPr>
          <w:rFonts w:eastAsia="Times New Roman" w:cs="Arial"/>
          <w:szCs w:val="24"/>
        </w:rPr>
      </w:pPr>
      <w:r w:rsidRPr="003009D9">
        <w:rPr>
          <w:rFonts w:eastAsia="Times New Roman" w:cs="Arial"/>
          <w:szCs w:val="24"/>
        </w:rPr>
        <w:t xml:space="preserve"> </w:t>
      </w:r>
      <w:r w:rsidR="00521E00" w:rsidRPr="003009D9">
        <w:rPr>
          <w:rFonts w:eastAsia="Times New Roman" w:cs="Arial"/>
          <w:szCs w:val="24"/>
        </w:rPr>
        <w:t xml:space="preserve">3) </w:t>
      </w:r>
      <w:r w:rsidR="00521E00" w:rsidRPr="003009D9">
        <w:rPr>
          <w:rFonts w:eastAsia="Times New Roman" w:cs="Arial"/>
          <w:b/>
          <w:szCs w:val="24"/>
        </w:rPr>
        <w:t xml:space="preserve">PHS 398 Form page 2 </w:t>
      </w:r>
    </w:p>
    <w:p w14:paraId="1629F7FA" w14:textId="77777777" w:rsidR="00521E00" w:rsidRPr="003009D9" w:rsidRDefault="00521E00" w:rsidP="00106475">
      <w:pPr>
        <w:spacing w:before="100" w:beforeAutospacing="1" w:after="100" w:afterAutospacing="1"/>
        <w:rPr>
          <w:rFonts w:eastAsia="Times New Roman" w:cs="Arial"/>
          <w:szCs w:val="24"/>
        </w:rPr>
      </w:pPr>
      <w:r w:rsidRPr="003009D9">
        <w:rPr>
          <w:rFonts w:eastAsia="Times New Roman" w:cs="Arial"/>
          <w:szCs w:val="24"/>
        </w:rPr>
        <w:t>Note: The project “summary” is that of the administrative supplement, not the parent grant.  All other information requested on Form Page 2 should be provided.</w:t>
      </w:r>
    </w:p>
    <w:p w14:paraId="631AFDA5" w14:textId="208D5688" w:rsidR="00E45482" w:rsidRDefault="00E45482" w:rsidP="00A97BD6">
      <w:pPr>
        <w:rPr>
          <w:rFonts w:eastAsia="Times New Roman" w:cs="Arial"/>
          <w:szCs w:val="24"/>
        </w:rPr>
      </w:pPr>
      <w:r w:rsidRPr="003009D9">
        <w:rPr>
          <w:rFonts w:eastAsia="Times New Roman" w:cs="Arial"/>
          <w:szCs w:val="24"/>
        </w:rPr>
        <w:t xml:space="preserve">4) A </w:t>
      </w:r>
      <w:r w:rsidRPr="003009D9">
        <w:rPr>
          <w:rFonts w:eastAsia="Times New Roman" w:cs="Arial"/>
          <w:b/>
          <w:szCs w:val="24"/>
        </w:rPr>
        <w:t>brief proposal</w:t>
      </w:r>
      <w:r w:rsidRPr="003009D9">
        <w:rPr>
          <w:rFonts w:eastAsia="Times New Roman" w:cs="Arial"/>
          <w:szCs w:val="24"/>
        </w:rPr>
        <w:t xml:space="preserve"> describing the </w:t>
      </w:r>
      <w:r w:rsidR="0053666E" w:rsidRPr="003009D9">
        <w:rPr>
          <w:rFonts w:eastAsia="Times New Roman" w:cs="Arial"/>
          <w:szCs w:val="24"/>
        </w:rPr>
        <w:t>request</w:t>
      </w:r>
      <w:r w:rsidRPr="003009D9">
        <w:rPr>
          <w:rFonts w:eastAsia="Times New Roman" w:cs="Arial"/>
          <w:szCs w:val="24"/>
        </w:rPr>
        <w:t xml:space="preserve"> (with parts 4a and 4b </w:t>
      </w:r>
      <w:r w:rsidRPr="003009D9">
        <w:rPr>
          <w:rFonts w:eastAsia="Times New Roman" w:cs="Arial"/>
          <w:b/>
          <w:szCs w:val="24"/>
        </w:rPr>
        <w:t>not exceeding five pages</w:t>
      </w:r>
      <w:r w:rsidR="000E0906" w:rsidRPr="003009D9">
        <w:rPr>
          <w:rFonts w:eastAsia="Times New Roman" w:cs="Arial"/>
          <w:szCs w:val="24"/>
        </w:rPr>
        <w:t xml:space="preserve"> in total</w:t>
      </w:r>
      <w:r w:rsidRPr="003009D9">
        <w:rPr>
          <w:rFonts w:eastAsia="Times New Roman" w:cs="Arial"/>
          <w:szCs w:val="24"/>
        </w:rPr>
        <w:t xml:space="preserve">), should include:  </w:t>
      </w:r>
    </w:p>
    <w:p w14:paraId="693D7499" w14:textId="77777777" w:rsidR="00A97BD6" w:rsidRPr="003009D9" w:rsidRDefault="00A97BD6" w:rsidP="00A97BD6">
      <w:pPr>
        <w:rPr>
          <w:rFonts w:eastAsia="Times New Roman" w:cs="Arial"/>
          <w:szCs w:val="24"/>
        </w:rPr>
      </w:pPr>
    </w:p>
    <w:p w14:paraId="1D819C41" w14:textId="2E57F973" w:rsidR="00E45482" w:rsidRPr="003009D9" w:rsidRDefault="00E45482" w:rsidP="00A97BD6">
      <w:pPr>
        <w:numPr>
          <w:ilvl w:val="0"/>
          <w:numId w:val="5"/>
        </w:numPr>
        <w:rPr>
          <w:rFonts w:eastAsia="Times New Roman" w:cs="Arial"/>
          <w:szCs w:val="24"/>
        </w:rPr>
      </w:pPr>
      <w:r w:rsidRPr="003009D9">
        <w:rPr>
          <w:rFonts w:eastAsia="Times New Roman" w:cs="Arial"/>
          <w:szCs w:val="24"/>
        </w:rPr>
        <w:t xml:space="preserve">An introduction that clearly states the </w:t>
      </w:r>
      <w:r w:rsidRPr="003009D9">
        <w:rPr>
          <w:rFonts w:eastAsia="Times New Roman" w:cs="Arial"/>
          <w:b/>
          <w:szCs w:val="24"/>
        </w:rPr>
        <w:t xml:space="preserve">scope of the overall </w:t>
      </w:r>
      <w:r w:rsidR="0053666E" w:rsidRPr="003009D9">
        <w:rPr>
          <w:rFonts w:eastAsia="Times New Roman" w:cs="Arial"/>
          <w:b/>
          <w:szCs w:val="24"/>
        </w:rPr>
        <w:t>request</w:t>
      </w:r>
      <w:r w:rsidR="00C06DB0" w:rsidRPr="003009D9">
        <w:rPr>
          <w:rFonts w:eastAsia="Times New Roman" w:cs="Arial"/>
          <w:b/>
          <w:szCs w:val="24"/>
        </w:rPr>
        <w:t xml:space="preserve">, </w:t>
      </w:r>
      <w:r w:rsidRPr="003009D9">
        <w:rPr>
          <w:rFonts w:eastAsia="Times New Roman" w:cs="Arial"/>
          <w:szCs w:val="24"/>
        </w:rPr>
        <w:t>the anticipated contribution of the requested supplement</w:t>
      </w:r>
      <w:r w:rsidR="00C06DB0" w:rsidRPr="003009D9">
        <w:rPr>
          <w:rFonts w:eastAsia="Times New Roman" w:cs="Arial"/>
          <w:szCs w:val="24"/>
        </w:rPr>
        <w:t>, and how the project address</w:t>
      </w:r>
      <w:r w:rsidR="00455CD4" w:rsidRPr="003009D9">
        <w:rPr>
          <w:rFonts w:eastAsia="Times New Roman" w:cs="Arial"/>
          <w:szCs w:val="24"/>
        </w:rPr>
        <w:t>es</w:t>
      </w:r>
      <w:r w:rsidR="00C06DB0" w:rsidRPr="003009D9">
        <w:rPr>
          <w:rFonts w:eastAsia="Times New Roman" w:cs="Arial"/>
          <w:szCs w:val="24"/>
        </w:rPr>
        <w:t xml:space="preserve"> the NIH HIV/AIDS Research Priorities (</w:t>
      </w:r>
      <w:hyperlink r:id="rId13" w:history="1">
        <w:r w:rsidR="00C06DB0" w:rsidRPr="00AA26C9">
          <w:rPr>
            <w:rStyle w:val="Hyperlink"/>
          </w:rPr>
          <w:t>NOT-15-137</w:t>
        </w:r>
      </w:hyperlink>
      <w:r w:rsidR="00C06DB0" w:rsidRPr="003009D9">
        <w:rPr>
          <w:rFonts w:eastAsia="Times New Roman" w:cs="Arial"/>
          <w:szCs w:val="24"/>
        </w:rPr>
        <w:t>)</w:t>
      </w:r>
      <w:r w:rsidRPr="003009D9">
        <w:rPr>
          <w:rFonts w:eastAsia="Times New Roman" w:cs="Arial"/>
          <w:szCs w:val="24"/>
        </w:rPr>
        <w:t xml:space="preserve">. </w:t>
      </w:r>
    </w:p>
    <w:p w14:paraId="10542004" w14:textId="77777777" w:rsidR="007D1CBC" w:rsidRPr="003009D9" w:rsidRDefault="007D1CBC" w:rsidP="00A97BD6">
      <w:pPr>
        <w:ind w:left="720"/>
        <w:rPr>
          <w:rFonts w:eastAsia="Times New Roman" w:cs="Arial"/>
          <w:szCs w:val="24"/>
        </w:rPr>
      </w:pPr>
    </w:p>
    <w:p w14:paraId="065CE7FD" w14:textId="77777777" w:rsidR="00EA071F" w:rsidRPr="003009D9" w:rsidRDefault="00E45482" w:rsidP="00A97BD6">
      <w:pPr>
        <w:numPr>
          <w:ilvl w:val="0"/>
          <w:numId w:val="5"/>
        </w:numPr>
        <w:rPr>
          <w:rFonts w:eastAsia="Times New Roman" w:cs="Arial"/>
          <w:szCs w:val="24"/>
        </w:rPr>
      </w:pPr>
      <w:r w:rsidRPr="003009D9">
        <w:rPr>
          <w:rFonts w:eastAsia="Times New Roman" w:cs="Arial"/>
          <w:szCs w:val="24"/>
        </w:rPr>
        <w:t xml:space="preserve">The </w:t>
      </w:r>
      <w:r w:rsidRPr="003009D9">
        <w:rPr>
          <w:rFonts w:eastAsia="Times New Roman" w:cs="Arial"/>
          <w:b/>
          <w:szCs w:val="24"/>
        </w:rPr>
        <w:t>research project plan</w:t>
      </w:r>
      <w:r w:rsidR="00BD2688" w:rsidRPr="003009D9">
        <w:rPr>
          <w:rFonts w:eastAsia="Times New Roman" w:cs="Arial"/>
          <w:szCs w:val="24"/>
        </w:rPr>
        <w:t xml:space="preserve"> </w:t>
      </w:r>
      <w:r w:rsidRPr="003009D9">
        <w:rPr>
          <w:rFonts w:eastAsia="Times New Roman" w:cs="Arial"/>
          <w:szCs w:val="24"/>
        </w:rPr>
        <w:t>should include the background and rationale for the proposed</w:t>
      </w:r>
      <w:r w:rsidR="006B7088" w:rsidRPr="003009D9">
        <w:rPr>
          <w:rFonts w:eastAsia="Times New Roman" w:cs="Arial"/>
          <w:szCs w:val="24"/>
        </w:rPr>
        <w:t xml:space="preserve"> </w:t>
      </w:r>
      <w:r w:rsidR="00BD2688" w:rsidRPr="003009D9">
        <w:rPr>
          <w:rFonts w:eastAsia="Times New Roman" w:cs="Arial"/>
          <w:szCs w:val="24"/>
        </w:rPr>
        <w:t>application</w:t>
      </w:r>
      <w:r w:rsidRPr="003009D9">
        <w:rPr>
          <w:rFonts w:eastAsia="Times New Roman" w:cs="Arial"/>
          <w:szCs w:val="24"/>
        </w:rPr>
        <w:t xml:space="preserve">; a description of the activities to be undertaken, and roles of key staff; expected outcome of these activities; expected follow-up plan upon completion of the supplement; a description of how the supplement and follow-up plan are expected to achieve this outcome (“value-added”); and plans to monitor and evaluate the ability of the activities to achieve the outcome.  Most importantly, applicants must clearly indicate how the proposed activities </w:t>
      </w:r>
      <w:r w:rsidR="00E14F6C" w:rsidRPr="003009D9">
        <w:rPr>
          <w:rFonts w:eastAsia="Times New Roman" w:cs="Arial"/>
          <w:szCs w:val="24"/>
        </w:rPr>
        <w:t xml:space="preserve">outlined in the supplement requests </w:t>
      </w:r>
      <w:r w:rsidRPr="003009D9">
        <w:rPr>
          <w:rFonts w:eastAsia="Times New Roman" w:cs="Arial"/>
          <w:szCs w:val="24"/>
        </w:rPr>
        <w:t xml:space="preserve">are expected to lead to development of </w:t>
      </w:r>
      <w:r w:rsidR="00DF72DD" w:rsidRPr="003009D9">
        <w:rPr>
          <w:rFonts w:eastAsia="Times New Roman" w:cs="Arial"/>
          <w:szCs w:val="24"/>
        </w:rPr>
        <w:t>the stated goals.</w:t>
      </w:r>
      <w:r w:rsidRPr="003009D9">
        <w:rPr>
          <w:rFonts w:eastAsia="Times New Roman" w:cs="Arial"/>
          <w:szCs w:val="24"/>
        </w:rPr>
        <w:t xml:space="preserve"> Mentorship and collaborations must be explained.</w:t>
      </w:r>
    </w:p>
    <w:p w14:paraId="353C80AB" w14:textId="77777777" w:rsidR="007D1CBC" w:rsidRPr="003009D9" w:rsidRDefault="007D1CBC" w:rsidP="00A97BD6">
      <w:pPr>
        <w:pStyle w:val="ListParagraph"/>
        <w:tabs>
          <w:tab w:val="left" w:pos="720"/>
        </w:tabs>
        <w:rPr>
          <w:rFonts w:eastAsia="Times New Roman" w:cs="Arial"/>
          <w:szCs w:val="24"/>
        </w:rPr>
      </w:pPr>
    </w:p>
    <w:p w14:paraId="6D20FCF4" w14:textId="77777777" w:rsidR="000E5AA8" w:rsidRPr="003009D9" w:rsidRDefault="00E45482" w:rsidP="00A97BD6">
      <w:pPr>
        <w:pStyle w:val="ListParagraph"/>
        <w:numPr>
          <w:ilvl w:val="0"/>
          <w:numId w:val="5"/>
        </w:numPr>
        <w:tabs>
          <w:tab w:val="left" w:pos="720"/>
        </w:tabs>
        <w:rPr>
          <w:rFonts w:eastAsia="Times New Roman" w:cs="Arial"/>
          <w:szCs w:val="24"/>
        </w:rPr>
      </w:pPr>
      <w:r w:rsidRPr="003009D9">
        <w:rPr>
          <w:rFonts w:eastAsia="Times New Roman" w:cs="Arial"/>
          <w:b/>
          <w:szCs w:val="24"/>
        </w:rPr>
        <w:t xml:space="preserve">Budget </w:t>
      </w:r>
      <w:r w:rsidRPr="003009D9">
        <w:rPr>
          <w:rFonts w:eastAsia="Times New Roman" w:cs="Arial"/>
          <w:szCs w:val="24"/>
        </w:rPr>
        <w:t xml:space="preserve">for the supplement with a justification that details the items requested, including Facilities and Administrative costs and a justification for all personnel and their role(s) in this project.  Note the budget should be </w:t>
      </w:r>
      <w:r w:rsidRPr="00C85403">
        <w:rPr>
          <w:rFonts w:eastAsia="Times New Roman" w:cs="Arial"/>
          <w:b/>
          <w:szCs w:val="24"/>
        </w:rPr>
        <w:t>appropriate for the work proposed</w:t>
      </w:r>
      <w:r w:rsidRPr="003009D9">
        <w:rPr>
          <w:rFonts w:eastAsia="Times New Roman" w:cs="Arial"/>
          <w:szCs w:val="24"/>
        </w:rPr>
        <w:t xml:space="preserve"> in the supplement request. </w:t>
      </w:r>
      <w:r w:rsidR="00A36319" w:rsidRPr="003009D9">
        <w:rPr>
          <w:rFonts w:eastAsia="Times New Roman" w:cs="Arial"/>
          <w:szCs w:val="24"/>
        </w:rPr>
        <w:t xml:space="preserve"> If funding for travel to a scientific meeting is included, it must be for the early stage investigator and must be </w:t>
      </w:r>
      <w:proofErr w:type="gramStart"/>
      <w:r w:rsidR="00A36319" w:rsidRPr="003009D9">
        <w:rPr>
          <w:rFonts w:eastAsia="Times New Roman" w:cs="Arial"/>
          <w:szCs w:val="24"/>
        </w:rPr>
        <w:t>for the purpose of</w:t>
      </w:r>
      <w:proofErr w:type="gramEnd"/>
      <w:r w:rsidR="00A36319" w:rsidRPr="003009D9">
        <w:rPr>
          <w:rFonts w:eastAsia="Times New Roman" w:cs="Arial"/>
          <w:szCs w:val="24"/>
        </w:rPr>
        <w:t xml:space="preserve"> presenting data from this supplement award.</w:t>
      </w:r>
      <w:r w:rsidR="006A0822" w:rsidRPr="003009D9">
        <w:rPr>
          <w:rFonts w:eastAsia="Times New Roman" w:cs="Arial"/>
          <w:szCs w:val="24"/>
        </w:rPr>
        <w:t xml:space="preserve"> </w:t>
      </w:r>
    </w:p>
    <w:p w14:paraId="25951EDE" w14:textId="77777777" w:rsidR="007D1CBC" w:rsidRPr="003009D9" w:rsidRDefault="007D1CBC" w:rsidP="00A97BD6">
      <w:pPr>
        <w:shd w:val="clear" w:color="auto" w:fill="FFFFFF"/>
        <w:ind w:left="720"/>
        <w:rPr>
          <w:rFonts w:eastAsia="Times New Roman" w:cs="Arial"/>
          <w:szCs w:val="20"/>
        </w:rPr>
      </w:pPr>
    </w:p>
    <w:p w14:paraId="64CDF8CC" w14:textId="77777777" w:rsidR="00966681" w:rsidRPr="003009D9" w:rsidRDefault="00966681" w:rsidP="00A97BD6">
      <w:pPr>
        <w:shd w:val="clear" w:color="auto" w:fill="FFFFFF"/>
        <w:ind w:left="720"/>
        <w:rPr>
          <w:rFonts w:eastAsia="Times New Roman" w:cs="Arial"/>
          <w:szCs w:val="20"/>
        </w:rPr>
      </w:pPr>
      <w:r w:rsidRPr="003009D9">
        <w:rPr>
          <w:rFonts w:eastAsia="Times New Roman" w:cs="Arial"/>
          <w:szCs w:val="20"/>
        </w:rPr>
        <w:t>A statement regarding the expenditure of currently available unobligated grant funds</w:t>
      </w:r>
      <w:r w:rsidR="00C30646" w:rsidRPr="003009D9">
        <w:rPr>
          <w:rFonts w:eastAsia="Times New Roman" w:cs="Arial"/>
          <w:szCs w:val="20"/>
        </w:rPr>
        <w:t xml:space="preserve"> of the parent CFAR grant</w:t>
      </w:r>
      <w:r w:rsidRPr="003009D9">
        <w:rPr>
          <w:rFonts w:eastAsia="Times New Roman" w:cs="Arial"/>
          <w:szCs w:val="20"/>
        </w:rPr>
        <w:t xml:space="preserve">. The </w:t>
      </w:r>
      <w:r w:rsidR="00C30646" w:rsidRPr="003009D9">
        <w:rPr>
          <w:rFonts w:eastAsia="Times New Roman" w:cs="Arial"/>
          <w:szCs w:val="20"/>
        </w:rPr>
        <w:t xml:space="preserve">CFAR </w:t>
      </w:r>
      <w:r w:rsidRPr="003009D9">
        <w:rPr>
          <w:rFonts w:eastAsia="Times New Roman" w:cs="Arial"/>
          <w:szCs w:val="20"/>
        </w:rPr>
        <w:t>must</w:t>
      </w:r>
      <w:r w:rsidR="00C30646" w:rsidRPr="003009D9">
        <w:rPr>
          <w:rFonts w:eastAsia="Times New Roman" w:cs="Arial"/>
          <w:szCs w:val="20"/>
        </w:rPr>
        <w:t xml:space="preserve"> include a</w:t>
      </w:r>
      <w:r w:rsidRPr="003009D9">
        <w:rPr>
          <w:rFonts w:eastAsia="Times New Roman" w:cs="Arial"/>
          <w:szCs w:val="20"/>
        </w:rPr>
        <w:t xml:space="preserve"> descri</w:t>
      </w:r>
      <w:r w:rsidR="00C30646" w:rsidRPr="003009D9">
        <w:rPr>
          <w:rFonts w:eastAsia="Times New Roman" w:cs="Arial"/>
          <w:szCs w:val="20"/>
        </w:rPr>
        <w:t xml:space="preserve">ption of the </w:t>
      </w:r>
      <w:r w:rsidRPr="003009D9">
        <w:rPr>
          <w:rFonts w:eastAsia="Times New Roman" w:cs="Arial"/>
          <w:szCs w:val="20"/>
        </w:rPr>
        <w:t xml:space="preserve">plans to spend remaining funds </w:t>
      </w:r>
      <w:proofErr w:type="gramStart"/>
      <w:r w:rsidRPr="003009D9">
        <w:rPr>
          <w:rFonts w:eastAsia="Times New Roman" w:cs="Arial"/>
          <w:szCs w:val="20"/>
        </w:rPr>
        <w:t>in order to</w:t>
      </w:r>
      <w:proofErr w:type="gramEnd"/>
      <w:r w:rsidRPr="003009D9">
        <w:rPr>
          <w:rFonts w:eastAsia="Times New Roman" w:cs="Arial"/>
          <w:szCs w:val="20"/>
        </w:rPr>
        <w:t xml:space="preserve"> demonstrate the need for additional funds.</w:t>
      </w:r>
    </w:p>
    <w:p w14:paraId="4CCE9542" w14:textId="77777777" w:rsidR="007D1CBC" w:rsidRPr="003009D9" w:rsidRDefault="007D1CBC" w:rsidP="00A97BD6">
      <w:pPr>
        <w:pStyle w:val="ListParagraph"/>
        <w:rPr>
          <w:rFonts w:eastAsia="Times New Roman" w:cs="Arial"/>
          <w:szCs w:val="24"/>
        </w:rPr>
      </w:pPr>
    </w:p>
    <w:p w14:paraId="2C40D514" w14:textId="77777777" w:rsidR="00316F98" w:rsidRPr="003009D9" w:rsidRDefault="00E45482" w:rsidP="00A97BD6">
      <w:pPr>
        <w:pStyle w:val="ListParagraph"/>
        <w:numPr>
          <w:ilvl w:val="0"/>
          <w:numId w:val="5"/>
        </w:numPr>
        <w:rPr>
          <w:rFonts w:eastAsia="Times New Roman" w:cs="Arial"/>
          <w:szCs w:val="24"/>
        </w:rPr>
      </w:pPr>
      <w:r w:rsidRPr="003009D9">
        <w:rPr>
          <w:rFonts w:eastAsia="Times New Roman" w:cs="Arial"/>
          <w:b/>
          <w:szCs w:val="24"/>
        </w:rPr>
        <w:t>Biographical Sketch</w:t>
      </w:r>
      <w:r w:rsidRPr="003009D9">
        <w:rPr>
          <w:rFonts w:eastAsia="Times New Roman" w:cs="Arial"/>
          <w:szCs w:val="24"/>
        </w:rPr>
        <w:t xml:space="preserve"> for all new Senior/Key Personnel</w:t>
      </w:r>
      <w:r w:rsidR="006A0822" w:rsidRPr="003009D9">
        <w:rPr>
          <w:rFonts w:eastAsia="Times New Roman" w:cs="Arial"/>
          <w:szCs w:val="24"/>
        </w:rPr>
        <w:t xml:space="preserve"> and for mentors</w:t>
      </w:r>
      <w:r w:rsidR="00966681" w:rsidRPr="003009D9">
        <w:rPr>
          <w:rFonts w:eastAsia="Times New Roman" w:cs="Arial"/>
          <w:szCs w:val="24"/>
        </w:rPr>
        <w:t xml:space="preserve">.  Use the new </w:t>
      </w:r>
      <w:proofErr w:type="spellStart"/>
      <w:r w:rsidR="00966681" w:rsidRPr="003009D9">
        <w:rPr>
          <w:rFonts w:eastAsia="Times New Roman" w:cs="Arial"/>
          <w:szCs w:val="24"/>
        </w:rPr>
        <w:t>bioske</w:t>
      </w:r>
      <w:r w:rsidR="000A3184" w:rsidRPr="003009D9">
        <w:rPr>
          <w:rFonts w:eastAsia="Times New Roman" w:cs="Arial"/>
          <w:szCs w:val="24"/>
        </w:rPr>
        <w:t>tch</w:t>
      </w:r>
      <w:proofErr w:type="spellEnd"/>
      <w:r w:rsidR="000A3184" w:rsidRPr="003009D9">
        <w:rPr>
          <w:rFonts w:eastAsia="Times New Roman" w:cs="Arial"/>
          <w:szCs w:val="24"/>
        </w:rPr>
        <w:t xml:space="preserve"> format in</w:t>
      </w:r>
      <w:r w:rsidRPr="003009D9">
        <w:rPr>
          <w:rFonts w:eastAsia="Times New Roman" w:cs="Arial"/>
          <w:szCs w:val="24"/>
        </w:rPr>
        <w:t xml:space="preserve"> </w:t>
      </w:r>
      <w:hyperlink r:id="rId14" w:history="1">
        <w:r w:rsidR="00B00068" w:rsidRPr="00AA26C9">
          <w:rPr>
            <w:rStyle w:val="Hyperlink"/>
          </w:rPr>
          <w:t>MS Word</w:t>
        </w:r>
      </w:hyperlink>
      <w:r w:rsidR="00296F46" w:rsidRPr="003009D9">
        <w:rPr>
          <w:spacing w:val="2"/>
          <w:szCs w:val="24"/>
        </w:rPr>
        <w:t xml:space="preserve">.  Please note the personal statement should be related to the CFAR supplement project. </w:t>
      </w:r>
      <w:r w:rsidR="00B00068" w:rsidRPr="003009D9">
        <w:rPr>
          <w:spacing w:val="2"/>
          <w:szCs w:val="24"/>
        </w:rPr>
        <w:t xml:space="preserve"> </w:t>
      </w:r>
      <w:r w:rsidRPr="003009D9">
        <w:rPr>
          <w:rFonts w:eastAsia="Times New Roman" w:cs="Arial"/>
          <w:szCs w:val="24"/>
        </w:rPr>
        <w:t xml:space="preserve">  </w:t>
      </w:r>
    </w:p>
    <w:p w14:paraId="4E3B1A69" w14:textId="77777777" w:rsidR="007D1CBC" w:rsidRPr="003009D9" w:rsidRDefault="007D1CBC" w:rsidP="00A97BD6">
      <w:pPr>
        <w:ind w:left="720"/>
        <w:rPr>
          <w:rFonts w:eastAsia="Times New Roman" w:cs="Arial"/>
          <w:szCs w:val="24"/>
        </w:rPr>
      </w:pPr>
    </w:p>
    <w:p w14:paraId="4C71062F" w14:textId="1F456825" w:rsidR="000C7C23" w:rsidRPr="003009D9" w:rsidRDefault="000C7C23" w:rsidP="00A97BD6">
      <w:pPr>
        <w:numPr>
          <w:ilvl w:val="0"/>
          <w:numId w:val="5"/>
        </w:numPr>
        <w:rPr>
          <w:rFonts w:eastAsia="Times New Roman" w:cs="Arial"/>
          <w:szCs w:val="24"/>
        </w:rPr>
      </w:pPr>
      <w:r w:rsidRPr="003009D9">
        <w:rPr>
          <w:rFonts w:eastAsia="Times New Roman" w:cs="Arial"/>
          <w:b/>
          <w:szCs w:val="24"/>
        </w:rPr>
        <w:t>H</w:t>
      </w:r>
      <w:r w:rsidR="00E45482" w:rsidRPr="003009D9">
        <w:rPr>
          <w:rFonts w:eastAsia="Times New Roman" w:cs="Arial"/>
          <w:b/>
          <w:szCs w:val="24"/>
        </w:rPr>
        <w:t>uman Subjects/Vertebrate Animal documentation</w:t>
      </w:r>
      <w:r w:rsidR="00E45482" w:rsidRPr="003009D9">
        <w:rPr>
          <w:rFonts w:eastAsia="Times New Roman" w:cs="Arial"/>
          <w:szCs w:val="24"/>
        </w:rPr>
        <w:t xml:space="preserve"> (if applicable). Include a current Human Subjects/Institutional Review Board (IRB) or Vertebrate Animals/Inst</w:t>
      </w:r>
      <w:r w:rsidR="00E0101C" w:rsidRPr="003009D9">
        <w:rPr>
          <w:rFonts w:eastAsia="Times New Roman" w:cs="Arial"/>
          <w:szCs w:val="24"/>
        </w:rPr>
        <w:t>it</w:t>
      </w:r>
      <w:r w:rsidR="00E45482" w:rsidRPr="003009D9">
        <w:rPr>
          <w:rFonts w:eastAsia="Times New Roman" w:cs="Arial"/>
          <w:szCs w:val="24"/>
        </w:rPr>
        <w:t xml:space="preserve">utional Animal Care and Use Committee (IACUC) approval </w:t>
      </w:r>
      <w:r w:rsidR="003E5B50" w:rsidRPr="003009D9">
        <w:rPr>
          <w:rFonts w:eastAsia="Times New Roman" w:cs="Arial"/>
          <w:szCs w:val="24"/>
        </w:rPr>
        <w:t>date</w:t>
      </w:r>
      <w:r w:rsidR="00E45482" w:rsidRPr="003009D9">
        <w:rPr>
          <w:rFonts w:eastAsia="Times New Roman" w:cs="Arial"/>
          <w:szCs w:val="24"/>
        </w:rPr>
        <w:t xml:space="preserve">, if applicable.  Otherwise, this </w:t>
      </w:r>
      <w:r w:rsidR="003E5B50" w:rsidRPr="003009D9">
        <w:rPr>
          <w:rFonts w:eastAsia="Times New Roman" w:cs="Arial"/>
          <w:szCs w:val="24"/>
        </w:rPr>
        <w:t>information</w:t>
      </w:r>
      <w:r w:rsidR="00E45482" w:rsidRPr="003009D9">
        <w:rPr>
          <w:rFonts w:eastAsia="Times New Roman" w:cs="Arial"/>
          <w:szCs w:val="24"/>
        </w:rPr>
        <w:t xml:space="preserve"> will be </w:t>
      </w:r>
      <w:r w:rsidR="00E45482" w:rsidRPr="003009D9">
        <w:rPr>
          <w:rFonts w:eastAsia="Times New Roman" w:cs="Arial"/>
          <w:szCs w:val="24"/>
        </w:rPr>
        <w:lastRenderedPageBreak/>
        <w:t xml:space="preserve">required at time of funding.  All appropriate IRB and IACUC approvals must be in place prior to </w:t>
      </w:r>
      <w:r w:rsidR="001B40D1">
        <w:rPr>
          <w:rFonts w:eastAsia="Times New Roman" w:cs="Arial"/>
          <w:szCs w:val="24"/>
        </w:rPr>
        <w:t xml:space="preserve">the initiation of a project. </w:t>
      </w:r>
      <w:r w:rsidRPr="003009D9">
        <w:rPr>
          <w:rFonts w:eastAsia="Times New Roman" w:cs="Arial"/>
          <w:szCs w:val="24"/>
        </w:rPr>
        <w:t xml:space="preserve">NOTE: Studies involving </w:t>
      </w:r>
      <w:hyperlink r:id="rId15" w:history="1">
        <w:r w:rsidRPr="00AA26C9">
          <w:rPr>
            <w:rStyle w:val="Hyperlink"/>
          </w:rPr>
          <w:t>clinical trials</w:t>
        </w:r>
      </w:hyperlink>
      <w:r w:rsidRPr="003009D9">
        <w:rPr>
          <w:rFonts w:eastAsia="Times New Roman" w:cs="Arial"/>
          <w:szCs w:val="24"/>
        </w:rPr>
        <w:t xml:space="preserve"> are not allowed.</w:t>
      </w:r>
    </w:p>
    <w:p w14:paraId="27072353" w14:textId="77777777" w:rsidR="008C73EC" w:rsidRPr="003009D9" w:rsidRDefault="008C73EC" w:rsidP="00A97BD6">
      <w:pPr>
        <w:ind w:left="720"/>
        <w:rPr>
          <w:rFonts w:eastAsia="Times New Roman" w:cs="Arial"/>
          <w:szCs w:val="24"/>
        </w:rPr>
      </w:pPr>
    </w:p>
    <w:p w14:paraId="57E2F05B" w14:textId="77777777" w:rsidR="00BA16D3" w:rsidRPr="003009D9" w:rsidRDefault="000C7C23" w:rsidP="00A97BD6">
      <w:pPr>
        <w:numPr>
          <w:ilvl w:val="0"/>
          <w:numId w:val="5"/>
        </w:numPr>
        <w:rPr>
          <w:rFonts w:eastAsia="Times New Roman" w:cs="Arial"/>
          <w:szCs w:val="24"/>
        </w:rPr>
      </w:pPr>
      <w:r w:rsidRPr="003009D9">
        <w:rPr>
          <w:rFonts w:eastAsia="Times New Roman" w:cs="Arial"/>
          <w:szCs w:val="24"/>
        </w:rPr>
        <w:t>Further NIH-initiated administrative actions</w:t>
      </w:r>
      <w:r w:rsidR="00DB413B" w:rsidRPr="003009D9">
        <w:rPr>
          <w:rFonts w:eastAsia="Times New Roman" w:cs="Arial"/>
          <w:szCs w:val="24"/>
        </w:rPr>
        <w:t xml:space="preserve"> and approvals</w:t>
      </w:r>
      <w:r w:rsidRPr="003009D9">
        <w:rPr>
          <w:rFonts w:eastAsia="Times New Roman" w:cs="Arial"/>
          <w:szCs w:val="24"/>
        </w:rPr>
        <w:t xml:space="preserve"> are required for ALL international studies (NOTE: this also includes the </w:t>
      </w:r>
      <w:hyperlink r:id="rId16" w:history="1">
        <w:r w:rsidRPr="00AA26C9">
          <w:rPr>
            <w:rStyle w:val="Hyperlink"/>
          </w:rPr>
          <w:t>CFAR International Checklist</w:t>
        </w:r>
      </w:hyperlink>
      <w:r w:rsidRPr="003009D9">
        <w:rPr>
          <w:rFonts w:eastAsia="Times New Roman" w:cs="Arial"/>
          <w:szCs w:val="24"/>
        </w:rPr>
        <w:t xml:space="preserve"> requirement)</w:t>
      </w:r>
      <w:r w:rsidR="00F47D38" w:rsidRPr="003009D9">
        <w:rPr>
          <w:rFonts w:eastAsia="Times New Roman" w:cs="Arial"/>
          <w:szCs w:val="24"/>
        </w:rPr>
        <w:t xml:space="preserve"> and any clinical studies deemed above minimal risk or involving vulnerable populations</w:t>
      </w:r>
      <w:r w:rsidR="00C2708F" w:rsidRPr="003009D9">
        <w:rPr>
          <w:rFonts w:eastAsia="Times New Roman" w:cs="Arial"/>
          <w:szCs w:val="24"/>
        </w:rPr>
        <w:t>.</w:t>
      </w:r>
      <w:r w:rsidR="00FD6BD3" w:rsidRPr="003009D9">
        <w:rPr>
          <w:rFonts w:eastAsia="Times New Roman" w:cs="Arial"/>
          <w:szCs w:val="24"/>
        </w:rPr>
        <w:t xml:space="preserve"> </w:t>
      </w:r>
    </w:p>
    <w:p w14:paraId="382BBEA8" w14:textId="77777777" w:rsidR="00C2708F" w:rsidRPr="003009D9" w:rsidRDefault="00C2708F" w:rsidP="00A97BD6">
      <w:pPr>
        <w:ind w:left="720"/>
        <w:rPr>
          <w:rFonts w:eastAsia="Times New Roman" w:cs="Arial"/>
          <w:szCs w:val="24"/>
        </w:rPr>
      </w:pPr>
    </w:p>
    <w:p w14:paraId="013E0695" w14:textId="77777777" w:rsidR="00316F98" w:rsidRPr="003009D9" w:rsidRDefault="00316F98" w:rsidP="00A97BD6">
      <w:pPr>
        <w:numPr>
          <w:ilvl w:val="0"/>
          <w:numId w:val="5"/>
        </w:numPr>
        <w:rPr>
          <w:rFonts w:eastAsia="Times New Roman" w:cs="Arial"/>
          <w:szCs w:val="24"/>
        </w:rPr>
      </w:pPr>
      <w:r w:rsidRPr="003009D9">
        <w:rPr>
          <w:rFonts w:eastAsia="Times New Roman" w:cs="Arial"/>
          <w:b/>
          <w:szCs w:val="24"/>
        </w:rPr>
        <w:t>P</w:t>
      </w:r>
      <w:r w:rsidR="00E45482" w:rsidRPr="003009D9">
        <w:rPr>
          <w:rFonts w:eastAsia="Times New Roman" w:cs="Arial"/>
          <w:b/>
          <w:szCs w:val="24"/>
        </w:rPr>
        <w:t>HS 398 Checklist Form</w:t>
      </w:r>
      <w:r w:rsidR="00E45482" w:rsidRPr="003009D9">
        <w:rPr>
          <w:rFonts w:eastAsia="Times New Roman" w:cs="Arial"/>
          <w:szCs w:val="24"/>
        </w:rPr>
        <w:t xml:space="preserve"> </w:t>
      </w:r>
      <w:hyperlink r:id="rId17" w:history="1">
        <w:r w:rsidR="00B00068" w:rsidRPr="00AA26C9">
          <w:rPr>
            <w:rStyle w:val="Hyperlink"/>
          </w:rPr>
          <w:t>MS Word</w:t>
        </w:r>
        <w:r w:rsidR="00B00068" w:rsidRPr="003009D9">
          <w:rPr>
            <w:rStyle w:val="Hyperlink"/>
            <w:color w:val="auto"/>
            <w:spacing w:val="2"/>
            <w:szCs w:val="24"/>
          </w:rPr>
          <w:t> </w:t>
        </w:r>
      </w:hyperlink>
      <w:r w:rsidR="00B00068" w:rsidRPr="003009D9">
        <w:rPr>
          <w:spacing w:val="2"/>
          <w:szCs w:val="24"/>
        </w:rPr>
        <w:t xml:space="preserve"> </w:t>
      </w:r>
      <w:hyperlink r:id="rId18" w:history="1">
        <w:r w:rsidR="00B00068" w:rsidRPr="00AA26C9">
          <w:rPr>
            <w:rStyle w:val="Hyperlink"/>
          </w:rPr>
          <w:t>PDF</w:t>
        </w:r>
      </w:hyperlink>
      <w:r w:rsidR="00E45482" w:rsidRPr="003009D9">
        <w:rPr>
          <w:rFonts w:eastAsia="Times New Roman" w:cs="Arial"/>
          <w:szCs w:val="24"/>
        </w:rPr>
        <w:t> </w:t>
      </w:r>
    </w:p>
    <w:p w14:paraId="438F238C" w14:textId="77777777" w:rsidR="00316F98" w:rsidRPr="003009D9" w:rsidRDefault="00316F98" w:rsidP="00A97BD6">
      <w:pPr>
        <w:numPr>
          <w:ilvl w:val="1"/>
          <w:numId w:val="1"/>
        </w:numPr>
        <w:rPr>
          <w:rFonts w:eastAsia="Times New Roman" w:cs="Arial"/>
          <w:szCs w:val="24"/>
        </w:rPr>
      </w:pPr>
      <w:r w:rsidRPr="003009D9">
        <w:rPr>
          <w:rFonts w:eastAsia="Times New Roman" w:cs="Arial"/>
          <w:szCs w:val="24"/>
        </w:rPr>
        <w:t>TYPE OF APPLICATION. Check</w:t>
      </w:r>
      <w:r w:rsidR="006A0822" w:rsidRPr="003009D9">
        <w:rPr>
          <w:rFonts w:eastAsia="Times New Roman" w:cs="Arial"/>
          <w:szCs w:val="24"/>
        </w:rPr>
        <w:t xml:space="preserve"> REVISION </w:t>
      </w:r>
      <w:r w:rsidRPr="003009D9">
        <w:rPr>
          <w:rFonts w:eastAsia="Times New Roman" w:cs="Arial"/>
          <w:szCs w:val="24"/>
        </w:rPr>
        <w:t xml:space="preserve">box and enter your CFAR grant number; </w:t>
      </w:r>
    </w:p>
    <w:p w14:paraId="65538C26" w14:textId="77777777" w:rsidR="00316F98" w:rsidRPr="003009D9" w:rsidRDefault="00316F98" w:rsidP="00A97BD6">
      <w:pPr>
        <w:numPr>
          <w:ilvl w:val="1"/>
          <w:numId w:val="1"/>
        </w:numPr>
        <w:rPr>
          <w:rFonts w:eastAsia="Times New Roman" w:cs="Arial"/>
          <w:szCs w:val="24"/>
        </w:rPr>
      </w:pPr>
      <w:r w:rsidRPr="003009D9">
        <w:rPr>
          <w:rFonts w:eastAsia="Times New Roman" w:cs="Arial"/>
          <w:szCs w:val="24"/>
        </w:rPr>
        <w:t xml:space="preserve">Applicants must state that all federal citations for PHS grants will be met (e.g., human subjects, animal welfare, data </w:t>
      </w:r>
      <w:r w:rsidR="00106475" w:rsidRPr="003009D9">
        <w:rPr>
          <w:rFonts w:eastAsia="Times New Roman" w:cs="Arial"/>
          <w:szCs w:val="24"/>
        </w:rPr>
        <w:t>sharing</w:t>
      </w:r>
      <w:r w:rsidRPr="003009D9">
        <w:rPr>
          <w:rFonts w:eastAsia="Times New Roman" w:cs="Arial"/>
          <w:szCs w:val="24"/>
        </w:rPr>
        <w:t>, etc.</w:t>
      </w:r>
    </w:p>
    <w:p w14:paraId="51346E63" w14:textId="77777777" w:rsidR="007D1CBC" w:rsidRPr="003009D9" w:rsidRDefault="007D1CBC" w:rsidP="00A97BD6">
      <w:pPr>
        <w:ind w:left="1800"/>
        <w:rPr>
          <w:rFonts w:eastAsia="Times New Roman" w:cs="Arial"/>
          <w:szCs w:val="24"/>
        </w:rPr>
      </w:pPr>
    </w:p>
    <w:p w14:paraId="637BAAF9" w14:textId="77777777" w:rsidR="00316F98" w:rsidRPr="003009D9" w:rsidRDefault="00316F98" w:rsidP="00A97BD6">
      <w:pPr>
        <w:numPr>
          <w:ilvl w:val="0"/>
          <w:numId w:val="5"/>
        </w:numPr>
        <w:rPr>
          <w:rFonts w:eastAsia="Times New Roman" w:cs="Arial"/>
          <w:szCs w:val="24"/>
        </w:rPr>
      </w:pPr>
      <w:r w:rsidRPr="003009D9">
        <w:rPr>
          <w:rFonts w:eastAsia="Times New Roman" w:cs="Arial"/>
          <w:szCs w:val="24"/>
        </w:rPr>
        <w:t xml:space="preserve">NO other support. This information will be required for all applications that will be funded. NIH will request complete and up to date “other support” information at an appropriate time after review. </w:t>
      </w:r>
    </w:p>
    <w:p w14:paraId="1A5AF896" w14:textId="77777777" w:rsidR="007D1CBC" w:rsidRPr="003009D9" w:rsidRDefault="007D1CBC" w:rsidP="00A97BD6">
      <w:pPr>
        <w:ind w:left="720"/>
        <w:rPr>
          <w:rFonts w:eastAsia="Times New Roman" w:cs="Arial"/>
          <w:szCs w:val="24"/>
        </w:rPr>
      </w:pPr>
    </w:p>
    <w:p w14:paraId="2EFF5C13" w14:textId="77777777" w:rsidR="00316F98" w:rsidRPr="003009D9" w:rsidRDefault="00316F98" w:rsidP="00A97BD6">
      <w:pPr>
        <w:numPr>
          <w:ilvl w:val="0"/>
          <w:numId w:val="5"/>
        </w:numPr>
        <w:rPr>
          <w:rFonts w:eastAsia="Times New Roman" w:cs="Arial"/>
          <w:szCs w:val="24"/>
        </w:rPr>
      </w:pPr>
      <w:r w:rsidRPr="003009D9">
        <w:rPr>
          <w:rFonts w:eastAsia="Times New Roman" w:cs="Arial"/>
          <w:szCs w:val="24"/>
        </w:rPr>
        <w:t xml:space="preserve">NO resource page (unless there are </w:t>
      </w:r>
      <w:proofErr w:type="gramStart"/>
      <w:r w:rsidRPr="003009D9">
        <w:rPr>
          <w:rFonts w:eastAsia="Times New Roman" w:cs="Arial"/>
          <w:szCs w:val="24"/>
        </w:rPr>
        <w:t>new resources</w:t>
      </w:r>
      <w:proofErr w:type="gramEnd"/>
      <w:r w:rsidRPr="003009D9">
        <w:rPr>
          <w:rFonts w:eastAsia="Times New Roman" w:cs="Arial"/>
          <w:szCs w:val="24"/>
        </w:rPr>
        <w:t xml:space="preserve"> that will be used for this </w:t>
      </w:r>
      <w:r w:rsidR="006B7088" w:rsidRPr="003009D9">
        <w:rPr>
          <w:rFonts w:eastAsia="Times New Roman" w:cs="Arial"/>
          <w:szCs w:val="24"/>
        </w:rPr>
        <w:t>request</w:t>
      </w:r>
      <w:r w:rsidRPr="003009D9">
        <w:rPr>
          <w:rFonts w:eastAsia="Times New Roman" w:cs="Arial"/>
          <w:szCs w:val="24"/>
        </w:rPr>
        <w:t xml:space="preserve">) </w:t>
      </w:r>
    </w:p>
    <w:p w14:paraId="157C069E" w14:textId="77777777" w:rsidR="007D1CBC" w:rsidRPr="003009D9" w:rsidRDefault="007D1CBC" w:rsidP="00A97BD6">
      <w:pPr>
        <w:ind w:left="720"/>
        <w:rPr>
          <w:rFonts w:eastAsia="Times New Roman" w:cs="Arial"/>
          <w:szCs w:val="24"/>
        </w:rPr>
      </w:pPr>
    </w:p>
    <w:p w14:paraId="52169A56" w14:textId="77777777" w:rsidR="00A229CC" w:rsidRPr="003009D9" w:rsidRDefault="00316F98" w:rsidP="00A97BD6">
      <w:pPr>
        <w:numPr>
          <w:ilvl w:val="0"/>
          <w:numId w:val="5"/>
        </w:numPr>
        <w:rPr>
          <w:rFonts w:eastAsia="Times New Roman" w:cs="Arial"/>
          <w:szCs w:val="24"/>
        </w:rPr>
      </w:pPr>
      <w:r w:rsidRPr="003009D9">
        <w:rPr>
          <w:rFonts w:eastAsia="Times New Roman" w:cs="Arial"/>
          <w:szCs w:val="24"/>
        </w:rPr>
        <w:t xml:space="preserve">NO appendices </w:t>
      </w:r>
      <w:r w:rsidR="00A229CC" w:rsidRPr="003009D9">
        <w:rPr>
          <w:rFonts w:eastAsia="Times New Roman" w:cs="Arial"/>
          <w:szCs w:val="24"/>
        </w:rPr>
        <w:t xml:space="preserve"> </w:t>
      </w:r>
    </w:p>
    <w:p w14:paraId="482BC543" w14:textId="77777777" w:rsidR="00B22CF0" w:rsidRPr="003009D9" w:rsidRDefault="00B22CF0" w:rsidP="00A97BD6">
      <w:pPr>
        <w:pStyle w:val="ListParagraph"/>
        <w:rPr>
          <w:rFonts w:eastAsia="Times New Roman" w:cs="Arial"/>
          <w:szCs w:val="24"/>
        </w:rPr>
      </w:pPr>
    </w:p>
    <w:p w14:paraId="5ADBA569" w14:textId="77777777" w:rsidR="00FD77A7" w:rsidRDefault="00B22CF0" w:rsidP="00A97BD6">
      <w:pPr>
        <w:numPr>
          <w:ilvl w:val="0"/>
          <w:numId w:val="5"/>
        </w:numPr>
        <w:rPr>
          <w:rFonts w:eastAsia="Times New Roman" w:cs="Arial"/>
          <w:szCs w:val="24"/>
        </w:rPr>
      </w:pPr>
      <w:r w:rsidRPr="003009D9">
        <w:rPr>
          <w:rFonts w:eastAsia="Times New Roman" w:cs="Arial"/>
          <w:szCs w:val="24"/>
        </w:rPr>
        <w:t xml:space="preserve">Submit a letter(s) of collaboration endorsing the proposed request from all substantial participants.  For the </w:t>
      </w:r>
      <w:r w:rsidR="00AF6E4B" w:rsidRPr="003009D9">
        <w:rPr>
          <w:rFonts w:eastAsia="Times New Roman" w:cs="Arial"/>
          <w:szCs w:val="24"/>
        </w:rPr>
        <w:t xml:space="preserve">Evolving Opioid Epidemic and its HIV Consequences </w:t>
      </w:r>
      <w:r w:rsidRPr="003009D9">
        <w:rPr>
          <w:rFonts w:eastAsia="Times New Roman" w:cs="Arial"/>
          <w:szCs w:val="24"/>
        </w:rPr>
        <w:t xml:space="preserve">topic, a letter of support must be provided from the collaborating </w:t>
      </w:r>
      <w:r w:rsidR="00AF6E4B" w:rsidRPr="003009D9">
        <w:rPr>
          <w:rFonts w:eastAsia="Times New Roman" w:cs="Arial"/>
          <w:szCs w:val="24"/>
        </w:rPr>
        <w:t xml:space="preserve">stakeholder(s), if applicable. </w:t>
      </w:r>
      <w:r w:rsidR="00163CAD">
        <w:rPr>
          <w:rFonts w:eastAsia="Times New Roman" w:cs="Arial"/>
          <w:szCs w:val="24"/>
        </w:rPr>
        <w:t xml:space="preserve"> </w:t>
      </w:r>
    </w:p>
    <w:p w14:paraId="37659B11" w14:textId="77777777" w:rsidR="00FD77A7" w:rsidRDefault="00FD77A7" w:rsidP="00A97BD6">
      <w:pPr>
        <w:pStyle w:val="ListParagraph"/>
        <w:rPr>
          <w:rFonts w:eastAsia="Times New Roman" w:cs="Arial"/>
          <w:szCs w:val="24"/>
        </w:rPr>
      </w:pPr>
    </w:p>
    <w:p w14:paraId="2E07A08A" w14:textId="7D91BBB9" w:rsidR="00FD77A7" w:rsidRPr="00FD77A7" w:rsidRDefault="002E60DD" w:rsidP="00A97BD6">
      <w:pPr>
        <w:numPr>
          <w:ilvl w:val="0"/>
          <w:numId w:val="5"/>
        </w:numPr>
        <w:rPr>
          <w:rFonts w:eastAsia="Times New Roman" w:cs="Arial"/>
          <w:szCs w:val="24"/>
        </w:rPr>
      </w:pPr>
      <w:r w:rsidRPr="00FD77A7">
        <w:rPr>
          <w:rFonts w:eastAsia="Times New Roman" w:cs="Arial"/>
          <w:szCs w:val="24"/>
        </w:rPr>
        <w:t xml:space="preserve">If applicable, please include letters of support for projects requiring access to data, samples, tissues, or </w:t>
      </w:r>
      <w:r w:rsidR="00182369" w:rsidRPr="00FD77A7">
        <w:rPr>
          <w:rFonts w:eastAsia="Times New Roman" w:cs="Arial"/>
          <w:szCs w:val="24"/>
        </w:rPr>
        <w:t>etc</w:t>
      </w:r>
      <w:r w:rsidR="00FD77A7" w:rsidRPr="00FD77A7">
        <w:rPr>
          <w:rFonts w:eastAsia="Times New Roman" w:cs="Arial"/>
          <w:szCs w:val="24"/>
        </w:rPr>
        <w:t>.  Include evidence to support the feasibility of enrollment, including descriptions of prior experiences and yield from research efforts employing similar referral sources and/or strategies for projects involving recruitment of participants</w:t>
      </w:r>
      <w:r w:rsidR="00FD77A7" w:rsidRPr="006C686C">
        <w:rPr>
          <w:rFonts w:eastAsia="Times New Roman" w:cs="Arial"/>
          <w:szCs w:val="24"/>
        </w:rPr>
        <w:t>.</w:t>
      </w:r>
    </w:p>
    <w:p w14:paraId="5CEE6F6E" w14:textId="77777777" w:rsidR="00FD77A7" w:rsidRDefault="00FD77A7" w:rsidP="00A97BD6">
      <w:pPr>
        <w:ind w:left="720"/>
        <w:rPr>
          <w:rFonts w:eastAsia="Times New Roman" w:cs="Arial"/>
          <w:szCs w:val="24"/>
        </w:rPr>
      </w:pPr>
    </w:p>
    <w:p w14:paraId="7A5BCB07" w14:textId="4FFAA08F" w:rsidR="00163CAD" w:rsidRPr="003009D9" w:rsidRDefault="00163CAD" w:rsidP="00A97BD6">
      <w:pPr>
        <w:numPr>
          <w:ilvl w:val="0"/>
          <w:numId w:val="5"/>
        </w:numPr>
        <w:rPr>
          <w:rFonts w:eastAsia="Times New Roman" w:cs="Arial"/>
          <w:szCs w:val="24"/>
        </w:rPr>
      </w:pPr>
      <w:r>
        <w:rPr>
          <w:rFonts w:eastAsia="Times New Roman" w:cs="Arial"/>
          <w:szCs w:val="24"/>
        </w:rPr>
        <w:t>For transitioning post-doctoral fellows, please include a letter from your institution confirming the transition to a faculty position that includes the start date.</w:t>
      </w:r>
    </w:p>
    <w:p w14:paraId="2E88B711" w14:textId="77777777" w:rsidR="00844B56" w:rsidRPr="003009D9" w:rsidRDefault="00844B56"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t>Budget and Funding Information</w:t>
      </w:r>
    </w:p>
    <w:p w14:paraId="4DE3D3D4" w14:textId="3D211DC0" w:rsidR="008C73EC" w:rsidRPr="003009D9" w:rsidRDefault="00D67F33" w:rsidP="008C73EC">
      <w:pPr>
        <w:spacing w:before="100" w:beforeAutospacing="1" w:after="100" w:afterAutospacing="1"/>
        <w:rPr>
          <w:rFonts w:eastAsia="Times New Roman" w:cs="Arial"/>
          <w:szCs w:val="24"/>
        </w:rPr>
      </w:pPr>
      <w:r w:rsidRPr="003009D9">
        <w:rPr>
          <w:szCs w:val="24"/>
        </w:rPr>
        <w:t xml:space="preserve">Funding for supplements </w:t>
      </w:r>
      <w:r w:rsidR="005B4D81" w:rsidRPr="003009D9">
        <w:rPr>
          <w:szCs w:val="24"/>
        </w:rPr>
        <w:t xml:space="preserve">will be supported by the CFAR NIH co-funding Institutes. </w:t>
      </w:r>
      <w:r w:rsidR="008C73EC" w:rsidRPr="003009D9">
        <w:rPr>
          <w:rFonts w:eastAsia="Times New Roman" w:cs="Arial"/>
          <w:szCs w:val="24"/>
        </w:rPr>
        <w:t>The maximum funding allowed per application is</w:t>
      </w:r>
      <w:r w:rsidR="00923810">
        <w:rPr>
          <w:rFonts w:eastAsia="Times New Roman" w:cs="Arial"/>
          <w:szCs w:val="24"/>
        </w:rPr>
        <w:t xml:space="preserve"> $150</w:t>
      </w:r>
      <w:r w:rsidR="002B7702">
        <w:rPr>
          <w:rFonts w:eastAsia="Times New Roman" w:cs="Arial"/>
          <w:szCs w:val="24"/>
        </w:rPr>
        <w:t>,000</w:t>
      </w:r>
      <w:r w:rsidR="00923810">
        <w:rPr>
          <w:rFonts w:eastAsia="Times New Roman" w:cs="Arial"/>
          <w:szCs w:val="24"/>
        </w:rPr>
        <w:t xml:space="preserve"> </w:t>
      </w:r>
      <w:r w:rsidR="002B7702">
        <w:rPr>
          <w:rFonts w:eastAsia="Times New Roman" w:cs="Arial"/>
          <w:szCs w:val="24"/>
        </w:rPr>
        <w:t>D</w:t>
      </w:r>
      <w:r w:rsidR="00923810">
        <w:rPr>
          <w:rFonts w:eastAsia="Times New Roman" w:cs="Arial"/>
          <w:szCs w:val="24"/>
        </w:rPr>
        <w:t xml:space="preserve">irect </w:t>
      </w:r>
      <w:r w:rsidR="002B7702">
        <w:rPr>
          <w:rFonts w:eastAsia="Times New Roman" w:cs="Arial"/>
          <w:szCs w:val="24"/>
        </w:rPr>
        <w:t>C</w:t>
      </w:r>
      <w:r w:rsidR="00923810">
        <w:rPr>
          <w:rFonts w:eastAsia="Times New Roman" w:cs="Arial"/>
          <w:szCs w:val="24"/>
        </w:rPr>
        <w:t>osts</w:t>
      </w:r>
      <w:r w:rsidR="008C73EC" w:rsidRPr="003009D9">
        <w:rPr>
          <w:rFonts w:eastAsia="Times New Roman" w:cs="Arial"/>
          <w:szCs w:val="24"/>
        </w:rPr>
        <w:t>.  Funding for administrative supplements to existing CFAR grants will be available for</w:t>
      </w:r>
      <w:r w:rsidR="00923810">
        <w:rPr>
          <w:rFonts w:eastAsia="Times New Roman" w:cs="Arial"/>
          <w:szCs w:val="24"/>
        </w:rPr>
        <w:t xml:space="preserve"> up to</w:t>
      </w:r>
      <w:r w:rsidR="008C73EC" w:rsidRPr="003009D9">
        <w:rPr>
          <w:rFonts w:eastAsia="Times New Roman" w:cs="Arial"/>
          <w:szCs w:val="24"/>
        </w:rPr>
        <w:t xml:space="preserve"> one</w:t>
      </w:r>
      <w:r w:rsidR="002B7702">
        <w:rPr>
          <w:rFonts w:eastAsia="Times New Roman" w:cs="Arial"/>
          <w:szCs w:val="24"/>
        </w:rPr>
        <w:t xml:space="preserve"> </w:t>
      </w:r>
      <w:r w:rsidR="008C73EC" w:rsidRPr="003009D9">
        <w:rPr>
          <w:rFonts w:eastAsia="Times New Roman" w:cs="Arial"/>
          <w:szCs w:val="24"/>
        </w:rPr>
        <w:t>year in FY201</w:t>
      </w:r>
      <w:r w:rsidR="0094580E" w:rsidRPr="003009D9">
        <w:rPr>
          <w:rFonts w:eastAsia="Times New Roman" w:cs="Arial"/>
          <w:szCs w:val="24"/>
        </w:rPr>
        <w:t>8</w:t>
      </w:r>
      <w:r w:rsidR="008C73EC" w:rsidRPr="003009D9">
        <w:rPr>
          <w:rFonts w:eastAsia="Times New Roman" w:cs="Arial"/>
          <w:szCs w:val="24"/>
        </w:rPr>
        <w:t>.</w:t>
      </w:r>
    </w:p>
    <w:p w14:paraId="38423EE3" w14:textId="77777777" w:rsidR="00744E5C" w:rsidRPr="003009D9" w:rsidRDefault="00744E5C" w:rsidP="00744E5C">
      <w:pPr>
        <w:spacing w:before="100" w:beforeAutospacing="1" w:after="100" w:afterAutospacing="1"/>
        <w:rPr>
          <w:rFonts w:eastAsia="Times New Roman" w:cs="Arial"/>
          <w:szCs w:val="24"/>
        </w:rPr>
      </w:pPr>
      <w:r w:rsidRPr="003009D9">
        <w:rPr>
          <w:rFonts w:eastAsia="Times New Roman" w:cs="Arial"/>
          <w:szCs w:val="24"/>
        </w:rPr>
        <w:t xml:space="preserve">Supplemental funds </w:t>
      </w:r>
      <w:r w:rsidR="009C187A" w:rsidRPr="003009D9">
        <w:rPr>
          <w:rFonts w:eastAsia="Times New Roman" w:cs="Arial"/>
          <w:szCs w:val="24"/>
        </w:rPr>
        <w:t>for the</w:t>
      </w:r>
      <w:r w:rsidR="00A62F60" w:rsidRPr="003009D9">
        <w:rPr>
          <w:rFonts w:eastAsia="Times New Roman" w:cs="Arial"/>
          <w:szCs w:val="24"/>
        </w:rPr>
        <w:t xml:space="preserve">se supplements </w:t>
      </w:r>
      <w:r w:rsidRPr="003009D9">
        <w:rPr>
          <w:rFonts w:eastAsia="Times New Roman" w:cs="Arial"/>
          <w:szCs w:val="24"/>
        </w:rPr>
        <w:t xml:space="preserve">will be provided to the Developmental Core of the CFARs.  </w:t>
      </w:r>
    </w:p>
    <w:p w14:paraId="60736042" w14:textId="77777777" w:rsidR="00A229CC" w:rsidRPr="003009D9" w:rsidRDefault="00844B56"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t xml:space="preserve">How to Apply </w:t>
      </w:r>
    </w:p>
    <w:p w14:paraId="45409CFE" w14:textId="77777777" w:rsidR="00B00068" w:rsidRPr="003009D9" w:rsidRDefault="00B00068" w:rsidP="00106C4E">
      <w:pPr>
        <w:spacing w:before="100" w:beforeAutospacing="1" w:after="100" w:afterAutospacing="1"/>
        <w:rPr>
          <w:rFonts w:eastAsia="Times New Roman" w:cs="Arial"/>
          <w:szCs w:val="24"/>
        </w:rPr>
      </w:pPr>
      <w:r w:rsidRPr="003009D9">
        <w:rPr>
          <w:rFonts w:eastAsia="Times New Roman" w:cs="Arial"/>
          <w:szCs w:val="24"/>
        </w:rPr>
        <w:t>This is a one-time announcement. </w:t>
      </w:r>
    </w:p>
    <w:p w14:paraId="5AD38E05" w14:textId="77777777" w:rsidR="00B00068" w:rsidRPr="003009D9" w:rsidRDefault="00B00068" w:rsidP="00106C4E">
      <w:pPr>
        <w:spacing w:before="100" w:beforeAutospacing="1" w:after="100" w:afterAutospacing="1"/>
        <w:rPr>
          <w:rFonts w:eastAsia="Times New Roman" w:cs="Arial"/>
          <w:szCs w:val="24"/>
        </w:rPr>
      </w:pPr>
      <w:r w:rsidRPr="003009D9">
        <w:rPr>
          <w:rFonts w:eastAsia="Times New Roman" w:cs="Arial"/>
          <w:b/>
          <w:bCs/>
          <w:szCs w:val="24"/>
        </w:rPr>
        <w:t>Do not send applications to the NIH Center for Scientific Review</w:t>
      </w:r>
      <w:r w:rsidRPr="003009D9">
        <w:rPr>
          <w:rFonts w:eastAsia="Times New Roman" w:cs="Arial"/>
          <w:bCs/>
          <w:szCs w:val="24"/>
        </w:rPr>
        <w:t>.</w:t>
      </w:r>
    </w:p>
    <w:p w14:paraId="00FC362E" w14:textId="77777777" w:rsidR="00106C4E" w:rsidRPr="003009D9" w:rsidRDefault="00C2386A" w:rsidP="00106C4E">
      <w:pPr>
        <w:spacing w:before="100" w:beforeAutospacing="1" w:after="100" w:afterAutospacing="1"/>
        <w:rPr>
          <w:rFonts w:eastAsia="Times New Roman" w:cs="Arial"/>
          <w:szCs w:val="24"/>
        </w:rPr>
      </w:pPr>
      <w:r w:rsidRPr="003009D9">
        <w:rPr>
          <w:rFonts w:eastAsia="Times New Roman" w:cs="Arial"/>
          <w:szCs w:val="24"/>
        </w:rPr>
        <w:t>Applications must be signed by the authorized institutional official and submitted</w:t>
      </w:r>
      <w:r w:rsidR="00106C4E" w:rsidRPr="003009D9">
        <w:rPr>
          <w:rFonts w:eastAsia="Times New Roman" w:cs="Arial"/>
          <w:szCs w:val="24"/>
        </w:rPr>
        <w:t xml:space="preserve"> </w:t>
      </w:r>
      <w:r w:rsidR="00B00068" w:rsidRPr="003009D9">
        <w:rPr>
          <w:rFonts w:eastAsia="Times New Roman" w:cs="Arial"/>
          <w:szCs w:val="24"/>
        </w:rPr>
        <w:t>on or before</w:t>
      </w:r>
      <w:r w:rsidR="00106C4E" w:rsidRPr="003009D9">
        <w:rPr>
          <w:rFonts w:eastAsia="Times New Roman" w:cs="Arial"/>
          <w:szCs w:val="24"/>
        </w:rPr>
        <w:t xml:space="preserve"> </w:t>
      </w:r>
      <w:r w:rsidR="003F6806" w:rsidRPr="003009D9">
        <w:rPr>
          <w:rFonts w:eastAsia="Times New Roman" w:cs="Arial"/>
          <w:b/>
          <w:szCs w:val="24"/>
        </w:rPr>
        <w:t xml:space="preserve">May </w:t>
      </w:r>
      <w:r w:rsidR="00A62F60" w:rsidRPr="003009D9">
        <w:rPr>
          <w:rFonts w:eastAsia="Times New Roman" w:cs="Arial"/>
          <w:b/>
          <w:szCs w:val="24"/>
        </w:rPr>
        <w:t>1</w:t>
      </w:r>
      <w:r w:rsidR="00D35A44" w:rsidRPr="003009D9">
        <w:rPr>
          <w:rFonts w:eastAsia="Times New Roman" w:cs="Arial"/>
          <w:b/>
          <w:szCs w:val="24"/>
        </w:rPr>
        <w:t>4</w:t>
      </w:r>
      <w:r w:rsidR="004215F3" w:rsidRPr="003009D9">
        <w:rPr>
          <w:rFonts w:eastAsia="Times New Roman" w:cs="Arial"/>
          <w:b/>
          <w:szCs w:val="24"/>
        </w:rPr>
        <w:t>, 201</w:t>
      </w:r>
      <w:r w:rsidR="00A62F60" w:rsidRPr="003009D9">
        <w:rPr>
          <w:rFonts w:eastAsia="Times New Roman" w:cs="Arial"/>
          <w:b/>
          <w:szCs w:val="24"/>
        </w:rPr>
        <w:t>8</w:t>
      </w:r>
      <w:r w:rsidR="004215F3" w:rsidRPr="003009D9">
        <w:rPr>
          <w:rFonts w:eastAsia="Times New Roman" w:cs="Arial"/>
          <w:szCs w:val="24"/>
        </w:rPr>
        <w:t>.  If</w:t>
      </w:r>
      <w:r w:rsidR="00106C4E" w:rsidRPr="003009D9">
        <w:rPr>
          <w:rFonts w:eastAsia="Times New Roman" w:cs="Arial"/>
          <w:szCs w:val="24"/>
        </w:rPr>
        <w:t xml:space="preserve"> an application is received after that date, it will be returned to the applicant without review.</w:t>
      </w:r>
    </w:p>
    <w:p w14:paraId="66B72673" w14:textId="77777777" w:rsidR="000A3184" w:rsidRPr="003009D9" w:rsidRDefault="000A3184" w:rsidP="00A229CC">
      <w:pPr>
        <w:spacing w:beforeAutospacing="1" w:afterAutospacing="1"/>
        <w:rPr>
          <w:rFonts w:eastAsia="Times New Roman" w:cs="Arial"/>
          <w:szCs w:val="24"/>
        </w:rPr>
      </w:pPr>
      <w:r w:rsidRPr="003009D9">
        <w:rPr>
          <w:rFonts w:eastAsia="Times New Roman" w:cs="Arial"/>
          <w:szCs w:val="24"/>
        </w:rPr>
        <w:lastRenderedPageBreak/>
        <w:t>Applications should be emailed to:</w:t>
      </w:r>
    </w:p>
    <w:p w14:paraId="1B4AFC46" w14:textId="2A2CA637" w:rsidR="00A229CC" w:rsidRPr="003009D9" w:rsidRDefault="000D15D3" w:rsidP="00A229CC">
      <w:pPr>
        <w:spacing w:beforeAutospacing="1" w:afterAutospacing="1"/>
        <w:rPr>
          <w:rFonts w:eastAsia="Times New Roman" w:cs="Arial"/>
          <w:szCs w:val="24"/>
        </w:rPr>
      </w:pPr>
      <w:r w:rsidRPr="003009D9">
        <w:rPr>
          <w:rFonts w:eastAsia="Times New Roman" w:cs="Arial"/>
          <w:szCs w:val="24"/>
        </w:rPr>
        <w:t>Elaine Wong</w:t>
      </w:r>
      <w:r w:rsidR="00A229CC" w:rsidRPr="003009D9">
        <w:rPr>
          <w:rFonts w:eastAsia="Times New Roman" w:cs="Arial"/>
          <w:szCs w:val="24"/>
        </w:rPr>
        <w:br/>
        <w:t>National Institute of Allergy and Infectio</w:t>
      </w:r>
      <w:r w:rsidR="00DB413B" w:rsidRPr="003009D9">
        <w:rPr>
          <w:rFonts w:eastAsia="Times New Roman" w:cs="Arial"/>
          <w:szCs w:val="24"/>
        </w:rPr>
        <w:t>us Disease</w:t>
      </w:r>
      <w:r w:rsidR="00EE5784" w:rsidRPr="003009D9">
        <w:rPr>
          <w:rFonts w:eastAsia="Times New Roman" w:cs="Arial"/>
          <w:szCs w:val="24"/>
        </w:rPr>
        <w:br/>
      </w:r>
      <w:r w:rsidR="00A229CC" w:rsidRPr="003009D9">
        <w:rPr>
          <w:rFonts w:eastAsia="Times New Roman" w:cs="Arial"/>
          <w:szCs w:val="24"/>
        </w:rPr>
        <w:t xml:space="preserve">Telephone: </w:t>
      </w:r>
      <w:r w:rsidR="007C4725">
        <w:rPr>
          <w:rFonts w:eastAsia="Times New Roman" w:cs="Arial"/>
          <w:szCs w:val="24"/>
        </w:rPr>
        <w:t xml:space="preserve"> </w:t>
      </w:r>
      <w:r w:rsidR="00EA19B9" w:rsidRPr="003009D9">
        <w:rPr>
          <w:rFonts w:eastAsia="Times New Roman" w:cs="Arial"/>
          <w:szCs w:val="24"/>
        </w:rPr>
        <w:t>240</w:t>
      </w:r>
      <w:r w:rsidR="007C4725">
        <w:rPr>
          <w:rFonts w:eastAsia="Times New Roman" w:cs="Arial"/>
          <w:szCs w:val="24"/>
        </w:rPr>
        <w:t>-</w:t>
      </w:r>
      <w:r w:rsidR="00EA19B9" w:rsidRPr="003009D9">
        <w:rPr>
          <w:rFonts w:eastAsia="Times New Roman" w:cs="Arial"/>
          <w:szCs w:val="24"/>
        </w:rPr>
        <w:t>627</w:t>
      </w:r>
      <w:r w:rsidR="00A229CC" w:rsidRPr="003009D9">
        <w:rPr>
          <w:rFonts w:eastAsia="Times New Roman" w:cs="Arial"/>
          <w:szCs w:val="24"/>
        </w:rPr>
        <w:t>-</w:t>
      </w:r>
      <w:r w:rsidR="00EA19B9" w:rsidRPr="003009D9">
        <w:rPr>
          <w:rFonts w:eastAsia="Times New Roman" w:cs="Arial"/>
          <w:szCs w:val="24"/>
        </w:rPr>
        <w:t>3</w:t>
      </w:r>
      <w:r w:rsidRPr="003009D9">
        <w:rPr>
          <w:rFonts w:eastAsia="Times New Roman" w:cs="Arial"/>
          <w:szCs w:val="24"/>
        </w:rPr>
        <w:t>100</w:t>
      </w:r>
      <w:r w:rsidR="00A229CC" w:rsidRPr="003009D9">
        <w:rPr>
          <w:rFonts w:eastAsia="Times New Roman" w:cs="Arial"/>
          <w:szCs w:val="24"/>
        </w:rPr>
        <w:br/>
        <w:t xml:space="preserve">Email: </w:t>
      </w:r>
      <w:r w:rsidR="00EE5784" w:rsidRPr="003009D9">
        <w:rPr>
          <w:rFonts w:eastAsia="Times New Roman" w:cs="Arial"/>
          <w:szCs w:val="24"/>
        </w:rPr>
        <w:t xml:space="preserve"> </w:t>
      </w:r>
      <w:hyperlink r:id="rId19" w:history="1">
        <w:r w:rsidRPr="00AA26C9">
          <w:rPr>
            <w:rStyle w:val="Hyperlink"/>
          </w:rPr>
          <w:t>wongelai@niaid.nih.gov</w:t>
        </w:r>
      </w:hyperlink>
      <w:r w:rsidRPr="003009D9">
        <w:rPr>
          <w:rFonts w:eastAsia="Times New Roman" w:cs="Arial"/>
          <w:szCs w:val="24"/>
          <w:u w:val="single"/>
        </w:rPr>
        <w:t xml:space="preserve"> </w:t>
      </w:r>
    </w:p>
    <w:p w14:paraId="26BCB6FD" w14:textId="2B4C31B9" w:rsidR="00594851" w:rsidRPr="003009D9" w:rsidRDefault="00106C4E" w:rsidP="00171743">
      <w:pPr>
        <w:spacing w:before="100" w:beforeAutospacing="1" w:after="100" w:afterAutospacing="1"/>
        <w:rPr>
          <w:rFonts w:eastAsia="Times New Roman" w:cs="Arial"/>
          <w:szCs w:val="24"/>
        </w:rPr>
      </w:pPr>
      <w:r w:rsidRPr="003009D9">
        <w:rPr>
          <w:rFonts w:eastAsia="Times New Roman" w:cs="Arial"/>
          <w:szCs w:val="24"/>
        </w:rPr>
        <w:t xml:space="preserve">Applicants </w:t>
      </w:r>
      <w:r w:rsidR="007D5E0E">
        <w:rPr>
          <w:rFonts w:eastAsia="Times New Roman" w:cs="Arial"/>
          <w:szCs w:val="24"/>
        </w:rPr>
        <w:t xml:space="preserve">must </w:t>
      </w:r>
      <w:r w:rsidRPr="003009D9">
        <w:rPr>
          <w:rFonts w:eastAsia="Times New Roman" w:cs="Arial"/>
          <w:szCs w:val="24"/>
        </w:rPr>
        <w:t xml:space="preserve">submit </w:t>
      </w:r>
      <w:r w:rsidR="007D5E0E">
        <w:rPr>
          <w:rFonts w:eastAsia="Times New Roman" w:cs="Arial"/>
          <w:szCs w:val="24"/>
        </w:rPr>
        <w:t xml:space="preserve">each </w:t>
      </w:r>
      <w:r w:rsidRPr="003009D9">
        <w:rPr>
          <w:rFonts w:eastAsia="Times New Roman" w:cs="Arial"/>
          <w:szCs w:val="24"/>
        </w:rPr>
        <w:t xml:space="preserve">application electronically as an e-mail attachment in </w:t>
      </w:r>
      <w:r w:rsidR="00864D60" w:rsidRPr="003009D9">
        <w:rPr>
          <w:rFonts w:eastAsia="Times New Roman" w:cs="Arial"/>
          <w:szCs w:val="24"/>
        </w:rPr>
        <w:t xml:space="preserve">a single </w:t>
      </w:r>
      <w:r w:rsidRPr="003009D9">
        <w:rPr>
          <w:rFonts w:eastAsia="Times New Roman" w:cs="Arial"/>
          <w:szCs w:val="24"/>
        </w:rPr>
        <w:t xml:space="preserve">PDF </w:t>
      </w:r>
      <w:r w:rsidR="00864D60" w:rsidRPr="003009D9">
        <w:rPr>
          <w:rFonts w:eastAsia="Times New Roman" w:cs="Arial"/>
          <w:szCs w:val="24"/>
        </w:rPr>
        <w:t xml:space="preserve">file </w:t>
      </w:r>
      <w:r w:rsidRPr="003009D9">
        <w:rPr>
          <w:rFonts w:eastAsia="Times New Roman" w:cs="Arial"/>
          <w:szCs w:val="24"/>
        </w:rPr>
        <w:t xml:space="preserve">to the Program Officer; however, the signature of the institutional official must be clearly visible. </w:t>
      </w:r>
      <w:r w:rsidR="004215F3" w:rsidRPr="003009D9">
        <w:rPr>
          <w:rFonts w:eastAsia="Times New Roman" w:cs="Arial"/>
          <w:szCs w:val="24"/>
        </w:rPr>
        <w:t xml:space="preserve"> </w:t>
      </w:r>
      <w:r w:rsidR="00594851" w:rsidRPr="003009D9">
        <w:rPr>
          <w:rFonts w:eastAsia="Times New Roman" w:cs="Arial"/>
          <w:szCs w:val="24"/>
        </w:rPr>
        <w:t xml:space="preserve">Files should be named [XYZ] CFAR – [Project PI Last Name] [Indicate topic: </w:t>
      </w:r>
      <w:r w:rsidR="00A62F60" w:rsidRPr="003009D9">
        <w:rPr>
          <w:rFonts w:eastAsia="Times New Roman" w:cs="Arial"/>
          <w:szCs w:val="24"/>
        </w:rPr>
        <w:t>Basic/Infant Immunity/Sex Differences/Behavioral</w:t>
      </w:r>
      <w:r w:rsidR="00D05F47" w:rsidRPr="003009D9">
        <w:rPr>
          <w:rFonts w:eastAsia="Times New Roman" w:cs="Arial"/>
          <w:szCs w:val="24"/>
        </w:rPr>
        <w:t xml:space="preserve"> Aspects</w:t>
      </w:r>
      <w:r w:rsidR="00A62F60" w:rsidRPr="003009D9">
        <w:rPr>
          <w:rFonts w:eastAsia="Times New Roman" w:cs="Arial"/>
          <w:szCs w:val="24"/>
        </w:rPr>
        <w:t>/Opioid/Health Disparities</w:t>
      </w:r>
      <w:r w:rsidR="00594851" w:rsidRPr="003009D9">
        <w:rPr>
          <w:rFonts w:eastAsia="Times New Roman" w:cs="Arial"/>
          <w:szCs w:val="24"/>
        </w:rPr>
        <w:t>] [201</w:t>
      </w:r>
      <w:r w:rsidR="00D05F47" w:rsidRPr="003009D9">
        <w:rPr>
          <w:rFonts w:eastAsia="Times New Roman" w:cs="Arial"/>
          <w:szCs w:val="24"/>
        </w:rPr>
        <w:t>8</w:t>
      </w:r>
      <w:r w:rsidR="00594851" w:rsidRPr="003009D9">
        <w:rPr>
          <w:rFonts w:eastAsia="Times New Roman" w:cs="Arial"/>
          <w:szCs w:val="24"/>
        </w:rPr>
        <w:t>].  Example: “</w:t>
      </w:r>
      <w:r w:rsidR="00E729E3" w:rsidRPr="003009D9">
        <w:rPr>
          <w:rFonts w:eastAsia="Times New Roman" w:cs="Arial"/>
          <w:szCs w:val="24"/>
        </w:rPr>
        <w:t>University</w:t>
      </w:r>
      <w:r w:rsidR="00594851" w:rsidRPr="003009D9">
        <w:rPr>
          <w:rFonts w:eastAsia="Times New Roman" w:cs="Arial"/>
          <w:szCs w:val="24"/>
        </w:rPr>
        <w:t xml:space="preserve"> CFAR – Smith </w:t>
      </w:r>
      <w:r w:rsidR="00D05F47" w:rsidRPr="003009D9">
        <w:rPr>
          <w:rFonts w:eastAsia="Times New Roman" w:cs="Arial"/>
          <w:szCs w:val="24"/>
        </w:rPr>
        <w:t xml:space="preserve">Infant Immunity </w:t>
      </w:r>
      <w:r w:rsidR="00594851" w:rsidRPr="003009D9">
        <w:rPr>
          <w:rFonts w:eastAsia="Times New Roman" w:cs="Arial"/>
          <w:szCs w:val="24"/>
        </w:rPr>
        <w:t>201</w:t>
      </w:r>
      <w:r w:rsidR="00D05F47" w:rsidRPr="003009D9">
        <w:rPr>
          <w:rFonts w:eastAsia="Times New Roman" w:cs="Arial"/>
          <w:szCs w:val="24"/>
        </w:rPr>
        <w:t>8</w:t>
      </w:r>
      <w:r w:rsidR="00482547">
        <w:rPr>
          <w:rFonts w:eastAsia="Times New Roman" w:cs="Arial"/>
          <w:szCs w:val="24"/>
        </w:rPr>
        <w:t>.</w:t>
      </w:r>
      <w:r w:rsidR="00594851" w:rsidRPr="003009D9">
        <w:rPr>
          <w:rFonts w:eastAsia="Times New Roman" w:cs="Arial"/>
          <w:szCs w:val="24"/>
        </w:rPr>
        <w:t>”</w:t>
      </w:r>
    </w:p>
    <w:p w14:paraId="30C4CC2C" w14:textId="77777777" w:rsidR="00A229CC" w:rsidRPr="003009D9" w:rsidRDefault="00A229CC"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t>Review Considerations</w:t>
      </w:r>
    </w:p>
    <w:p w14:paraId="08D979AC" w14:textId="77777777" w:rsidR="00A229CC" w:rsidRPr="003009D9" w:rsidRDefault="00A229CC" w:rsidP="00A229CC">
      <w:pPr>
        <w:spacing w:before="100" w:beforeAutospacing="1" w:after="100" w:afterAutospacing="1"/>
        <w:rPr>
          <w:rFonts w:eastAsia="Times New Roman" w:cs="Arial"/>
          <w:szCs w:val="24"/>
        </w:rPr>
      </w:pPr>
      <w:r w:rsidRPr="003009D9">
        <w:rPr>
          <w:rFonts w:eastAsia="Times New Roman" w:cs="Arial"/>
          <w:szCs w:val="24"/>
        </w:rPr>
        <w:t xml:space="preserve">Upon receipt, applications will be reviewed by the CFAR </w:t>
      </w:r>
      <w:r w:rsidR="00C2386A" w:rsidRPr="003009D9">
        <w:rPr>
          <w:rFonts w:eastAsia="Times New Roman" w:cs="Arial"/>
          <w:szCs w:val="24"/>
        </w:rPr>
        <w:t>P</w:t>
      </w:r>
      <w:r w:rsidRPr="003009D9">
        <w:rPr>
          <w:rFonts w:eastAsia="Times New Roman" w:cs="Arial"/>
          <w:szCs w:val="24"/>
        </w:rPr>
        <w:t xml:space="preserve">rogram </w:t>
      </w:r>
      <w:r w:rsidR="00C2386A" w:rsidRPr="003009D9">
        <w:rPr>
          <w:rFonts w:eastAsia="Times New Roman" w:cs="Arial"/>
          <w:szCs w:val="24"/>
        </w:rPr>
        <w:t>Officer</w:t>
      </w:r>
      <w:r w:rsidR="007B4029" w:rsidRPr="003009D9">
        <w:rPr>
          <w:rFonts w:eastAsia="Times New Roman" w:cs="Arial"/>
          <w:szCs w:val="24"/>
        </w:rPr>
        <w:t>s</w:t>
      </w:r>
      <w:r w:rsidR="00C2386A" w:rsidRPr="003009D9">
        <w:rPr>
          <w:rFonts w:eastAsia="Times New Roman" w:cs="Arial"/>
          <w:szCs w:val="24"/>
        </w:rPr>
        <w:t xml:space="preserve"> </w:t>
      </w:r>
      <w:r w:rsidRPr="003009D9">
        <w:rPr>
          <w:rFonts w:eastAsia="Times New Roman" w:cs="Arial"/>
          <w:szCs w:val="24"/>
        </w:rPr>
        <w:t>for completeness and responsiveness.</w:t>
      </w:r>
      <w:r w:rsidR="007B4029" w:rsidRPr="003009D9">
        <w:rPr>
          <w:rFonts w:eastAsia="Times New Roman" w:cs="Arial"/>
          <w:szCs w:val="24"/>
        </w:rPr>
        <w:t xml:space="preserve"> </w:t>
      </w:r>
      <w:r w:rsidRPr="003009D9">
        <w:rPr>
          <w:rFonts w:eastAsia="Times New Roman" w:cs="Arial"/>
          <w:szCs w:val="24"/>
        </w:rPr>
        <w:t xml:space="preserve"> Incomplete applications will be returned to the applicant without further consideration. </w:t>
      </w:r>
      <w:r w:rsidR="007B4029" w:rsidRPr="003009D9">
        <w:rPr>
          <w:rFonts w:eastAsia="Times New Roman" w:cs="Arial"/>
          <w:szCs w:val="24"/>
        </w:rPr>
        <w:t xml:space="preserve"> </w:t>
      </w:r>
      <w:r w:rsidRPr="003009D9">
        <w:rPr>
          <w:rFonts w:eastAsia="Times New Roman" w:cs="Arial"/>
          <w:szCs w:val="24"/>
        </w:rPr>
        <w:t>If the application is not responsive to this announcement, the application will be returned without review.</w:t>
      </w:r>
    </w:p>
    <w:p w14:paraId="1A1D6C1E" w14:textId="77777777" w:rsidR="006F0552" w:rsidRPr="003009D9" w:rsidRDefault="006F0552" w:rsidP="00A229CC">
      <w:pPr>
        <w:spacing w:before="100" w:beforeAutospacing="1" w:after="100" w:afterAutospacing="1"/>
        <w:rPr>
          <w:rFonts w:eastAsia="Times New Roman" w:cs="Arial"/>
          <w:szCs w:val="24"/>
        </w:rPr>
      </w:pPr>
      <w:r w:rsidRPr="003009D9">
        <w:rPr>
          <w:rFonts w:eastAsia="Times New Roman" w:cs="Arial"/>
          <w:szCs w:val="24"/>
        </w:rPr>
        <w:t>Applications that are complete and responsive to the announcement will be evaluated for scientific and technical merit, and alignment with the NIH AIDS research priorities by an internal NIH review group convened by the NIAID in accordance with standard NIH review procedures.</w:t>
      </w:r>
    </w:p>
    <w:p w14:paraId="75C969F3" w14:textId="77777777" w:rsidR="00A229CC" w:rsidRPr="003009D9" w:rsidRDefault="00A229CC"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t>Review Criteria</w:t>
      </w:r>
    </w:p>
    <w:p w14:paraId="4AF2922D" w14:textId="77777777" w:rsidR="00CD2F9B" w:rsidRPr="003009D9" w:rsidRDefault="00A229CC" w:rsidP="00CD2F9B">
      <w:pPr>
        <w:spacing w:before="100" w:beforeAutospacing="1" w:after="100" w:afterAutospacing="1"/>
        <w:rPr>
          <w:rFonts w:eastAsia="Times New Roman" w:cs="Arial"/>
          <w:szCs w:val="24"/>
        </w:rPr>
      </w:pPr>
      <w:r w:rsidRPr="003009D9">
        <w:rPr>
          <w:rFonts w:eastAsia="Times New Roman" w:cs="Arial"/>
          <w:szCs w:val="24"/>
        </w:rPr>
        <w:t>The following criteria apply to all applications</w:t>
      </w:r>
      <w:r w:rsidR="003F1B55" w:rsidRPr="003009D9">
        <w:rPr>
          <w:rFonts w:eastAsia="Times New Roman" w:cs="Arial"/>
          <w:szCs w:val="24"/>
        </w:rPr>
        <w:t>, unless noted</w:t>
      </w:r>
      <w:r w:rsidRPr="003009D9">
        <w:rPr>
          <w:rFonts w:eastAsia="Times New Roman" w:cs="Arial"/>
          <w:szCs w:val="24"/>
        </w:rPr>
        <w:t>.</w:t>
      </w:r>
      <w:r w:rsidR="007B4029" w:rsidRPr="003009D9">
        <w:rPr>
          <w:rFonts w:eastAsia="Times New Roman" w:cs="Arial"/>
          <w:szCs w:val="24"/>
        </w:rPr>
        <w:t xml:space="preserve"> </w:t>
      </w:r>
      <w:r w:rsidRPr="003009D9">
        <w:rPr>
          <w:rFonts w:eastAsia="Times New Roman" w:cs="Arial"/>
          <w:szCs w:val="24"/>
        </w:rPr>
        <w:t xml:space="preserve"> </w:t>
      </w:r>
      <w:r w:rsidR="00CD2F9B" w:rsidRPr="003009D9">
        <w:rPr>
          <w:rFonts w:eastAsia="Times New Roman" w:cs="Arial"/>
          <w:szCs w:val="24"/>
        </w:rPr>
        <w:t xml:space="preserve">Reviewers will also examine the appropriateness of the budget, in consideration of the research environment and the supplement request. </w:t>
      </w:r>
    </w:p>
    <w:p w14:paraId="56DEAEC6" w14:textId="77777777" w:rsidR="005A4BCA" w:rsidRPr="003009D9" w:rsidRDefault="005A4BCA" w:rsidP="005A4BCA">
      <w:pPr>
        <w:numPr>
          <w:ilvl w:val="0"/>
          <w:numId w:val="3"/>
        </w:numPr>
        <w:rPr>
          <w:rFonts w:eastAsia="Times New Roman" w:cs="Arial"/>
          <w:szCs w:val="24"/>
        </w:rPr>
      </w:pPr>
      <w:r w:rsidRPr="003009D9">
        <w:rPr>
          <w:rFonts w:eastAsia="Times New Roman" w:cs="Arial"/>
          <w:szCs w:val="24"/>
        </w:rPr>
        <w:t>Evidence that the proposed project will enhance new multidisciplinary collaborations and exert a sustained, powerful influence on HIV/AIDS research</w:t>
      </w:r>
      <w:r w:rsidR="00D05F47" w:rsidRPr="003009D9">
        <w:rPr>
          <w:rFonts w:eastAsia="Times New Roman" w:cs="Arial"/>
          <w:szCs w:val="24"/>
        </w:rPr>
        <w:t>;</w:t>
      </w:r>
      <w:r w:rsidRPr="003009D9">
        <w:rPr>
          <w:rFonts w:eastAsia="Times New Roman" w:cs="Arial"/>
          <w:szCs w:val="24"/>
        </w:rPr>
        <w:t xml:space="preserve"> </w:t>
      </w:r>
    </w:p>
    <w:p w14:paraId="37E3C762" w14:textId="77777777" w:rsidR="005A4BCA" w:rsidRPr="003009D9" w:rsidRDefault="005A4BCA" w:rsidP="005A4BCA">
      <w:pPr>
        <w:numPr>
          <w:ilvl w:val="0"/>
          <w:numId w:val="3"/>
        </w:numPr>
        <w:spacing w:before="100" w:beforeAutospacing="1" w:after="100" w:afterAutospacing="1"/>
        <w:rPr>
          <w:rFonts w:eastAsia="Times New Roman" w:cs="Arial"/>
          <w:szCs w:val="24"/>
        </w:rPr>
      </w:pPr>
      <w:r w:rsidRPr="003009D9">
        <w:rPr>
          <w:rFonts w:eastAsia="Times New Roman" w:cs="Arial"/>
          <w:szCs w:val="24"/>
        </w:rPr>
        <w:t>Extent to which the supplement will address scientific gaps and/or development of new strategies which include a variety of scientific disciplines;</w:t>
      </w:r>
    </w:p>
    <w:p w14:paraId="3864D232" w14:textId="77777777" w:rsidR="005A4BCA" w:rsidRPr="003009D9" w:rsidRDefault="005A4BCA" w:rsidP="005A4BCA">
      <w:pPr>
        <w:pStyle w:val="ListParagraph"/>
        <w:numPr>
          <w:ilvl w:val="0"/>
          <w:numId w:val="3"/>
        </w:numPr>
        <w:spacing w:before="100" w:beforeAutospacing="1" w:after="100" w:afterAutospacing="1"/>
        <w:rPr>
          <w:rFonts w:eastAsia="Times New Roman" w:cs="Arial"/>
          <w:szCs w:val="24"/>
        </w:rPr>
      </w:pPr>
      <w:r w:rsidRPr="003009D9">
        <w:rPr>
          <w:rFonts w:eastAsia="+mn-ea"/>
        </w:rPr>
        <w:t xml:space="preserve">Adequacy that the strategy, methodology, and analyses are well reasoned and appropriate to accomplish the specific aims;  </w:t>
      </w:r>
    </w:p>
    <w:p w14:paraId="0EE0889B" w14:textId="77777777" w:rsidR="005A4BCA" w:rsidRPr="003009D9" w:rsidRDefault="005A4BCA" w:rsidP="005A4BCA">
      <w:pPr>
        <w:numPr>
          <w:ilvl w:val="0"/>
          <w:numId w:val="3"/>
        </w:numPr>
        <w:spacing w:before="100" w:beforeAutospacing="1" w:after="100" w:afterAutospacing="1"/>
        <w:rPr>
          <w:rFonts w:eastAsia="Times New Roman" w:cs="Arial"/>
          <w:szCs w:val="24"/>
        </w:rPr>
      </w:pPr>
      <w:r w:rsidRPr="003009D9">
        <w:rPr>
          <w:rFonts w:eastAsia="Times New Roman" w:cs="Arial"/>
          <w:szCs w:val="24"/>
        </w:rPr>
        <w:t>Utilization of existing resources</w:t>
      </w:r>
      <w:r w:rsidR="00D05F47" w:rsidRPr="003009D9">
        <w:rPr>
          <w:rFonts w:eastAsia="Times New Roman" w:cs="Arial"/>
          <w:szCs w:val="24"/>
        </w:rPr>
        <w:t xml:space="preserve"> (including CFAR Cores)</w:t>
      </w:r>
      <w:r w:rsidRPr="003009D9">
        <w:rPr>
          <w:rFonts w:eastAsia="Times New Roman" w:cs="Arial"/>
          <w:szCs w:val="24"/>
        </w:rPr>
        <w:t xml:space="preserve"> and/or development of unique and appropriate expertise, technology, and resources at the CFAR institution(s) and other sites, as appropriate;</w:t>
      </w:r>
    </w:p>
    <w:p w14:paraId="56E55DE0" w14:textId="77777777" w:rsidR="005A4BCA" w:rsidRPr="003009D9" w:rsidRDefault="005A4BCA" w:rsidP="005A4BCA">
      <w:pPr>
        <w:numPr>
          <w:ilvl w:val="0"/>
          <w:numId w:val="3"/>
        </w:numPr>
        <w:spacing w:before="100" w:beforeAutospacing="1" w:after="100" w:afterAutospacing="1"/>
        <w:rPr>
          <w:rFonts w:eastAsia="Times New Roman" w:cs="Arial"/>
          <w:szCs w:val="24"/>
        </w:rPr>
      </w:pPr>
      <w:r w:rsidRPr="003009D9">
        <w:rPr>
          <w:rFonts w:eastAsia="Times New Roman" w:cs="Arial"/>
          <w:szCs w:val="24"/>
        </w:rPr>
        <w:t>Degree of innovation in project selection and experimental design;</w:t>
      </w:r>
    </w:p>
    <w:p w14:paraId="384F43BA" w14:textId="77777777" w:rsidR="005A4BCA" w:rsidRPr="003009D9" w:rsidRDefault="005A4BCA" w:rsidP="005A4BCA">
      <w:pPr>
        <w:numPr>
          <w:ilvl w:val="0"/>
          <w:numId w:val="3"/>
        </w:numPr>
        <w:spacing w:before="100" w:beforeAutospacing="1" w:after="100" w:afterAutospacing="1"/>
        <w:rPr>
          <w:rFonts w:eastAsia="Times New Roman" w:cs="Arial"/>
          <w:szCs w:val="24"/>
        </w:rPr>
      </w:pPr>
      <w:r w:rsidRPr="003009D9">
        <w:rPr>
          <w:rFonts w:eastAsia="Times New Roman" w:cs="Arial"/>
          <w:szCs w:val="24"/>
        </w:rPr>
        <w:t>Quality and appropriateness of mentorship and collaboration for the research project;</w:t>
      </w:r>
    </w:p>
    <w:p w14:paraId="53E5F8E2" w14:textId="77777777" w:rsidR="00D35A44" w:rsidRPr="003009D9" w:rsidRDefault="005A4BCA" w:rsidP="005A4BCA">
      <w:pPr>
        <w:numPr>
          <w:ilvl w:val="0"/>
          <w:numId w:val="3"/>
        </w:numPr>
        <w:spacing w:before="100" w:beforeAutospacing="1" w:after="100" w:afterAutospacing="1"/>
        <w:rPr>
          <w:rFonts w:eastAsia="Times New Roman" w:cs="Arial"/>
          <w:szCs w:val="24"/>
        </w:rPr>
      </w:pPr>
      <w:r w:rsidRPr="003009D9">
        <w:rPr>
          <w:rFonts w:eastAsia="Times New Roman" w:cs="Arial"/>
          <w:szCs w:val="24"/>
        </w:rPr>
        <w:t>Choice of appropriate project PI and co-investigators (e.g., scientific qualifications, commitment, and experience)</w:t>
      </w:r>
      <w:r w:rsidR="00D05F47" w:rsidRPr="003009D9">
        <w:rPr>
          <w:rFonts w:eastAsia="Times New Roman" w:cs="Arial"/>
          <w:szCs w:val="24"/>
        </w:rPr>
        <w:t xml:space="preserve">, </w:t>
      </w:r>
      <w:r w:rsidR="00D35A44" w:rsidRPr="003009D9">
        <w:rPr>
          <w:rFonts w:eastAsia="Times New Roman" w:cs="Arial"/>
          <w:szCs w:val="24"/>
        </w:rPr>
        <w:t>as well as the collaborations with other institutions, if applicable;</w:t>
      </w:r>
    </w:p>
    <w:p w14:paraId="3889C66D" w14:textId="77777777" w:rsidR="00D05F47" w:rsidRPr="003009D9" w:rsidRDefault="00D35A44" w:rsidP="006C1EA0">
      <w:pPr>
        <w:numPr>
          <w:ilvl w:val="0"/>
          <w:numId w:val="3"/>
        </w:numPr>
        <w:spacing w:before="100" w:beforeAutospacing="1" w:after="100" w:afterAutospacing="1"/>
        <w:rPr>
          <w:rFonts w:eastAsia="Times New Roman" w:cs="Arial"/>
          <w:szCs w:val="24"/>
        </w:rPr>
      </w:pPr>
      <w:r w:rsidRPr="003009D9">
        <w:rPr>
          <w:rFonts w:eastAsia="Times New Roman" w:cs="Arial"/>
          <w:szCs w:val="24"/>
        </w:rPr>
        <w:t>A</w:t>
      </w:r>
      <w:r w:rsidR="00D05F47" w:rsidRPr="003009D9">
        <w:rPr>
          <w:rFonts w:eastAsia="Times New Roman" w:cs="Arial"/>
          <w:szCs w:val="24"/>
        </w:rPr>
        <w:t>ppropriateness of the budget, in consideration of the research environment, for the scientific projects and cores.</w:t>
      </w:r>
    </w:p>
    <w:p w14:paraId="188E12A6" w14:textId="7C766593" w:rsidR="003009D9" w:rsidRPr="003009D9" w:rsidRDefault="003009D9" w:rsidP="006C1EA0">
      <w:pPr>
        <w:numPr>
          <w:ilvl w:val="0"/>
          <w:numId w:val="3"/>
        </w:numPr>
        <w:spacing w:before="100" w:beforeAutospacing="1" w:after="100" w:afterAutospacing="1"/>
        <w:rPr>
          <w:rFonts w:eastAsia="Times New Roman" w:cs="Arial"/>
          <w:szCs w:val="24"/>
        </w:rPr>
      </w:pPr>
      <w:r w:rsidRPr="003009D9">
        <w:rPr>
          <w:rFonts w:eastAsia="Times New Roman" w:cs="Arial"/>
          <w:szCs w:val="24"/>
        </w:rPr>
        <w:t xml:space="preserve">Feasibility to complete the project within </w:t>
      </w:r>
      <w:r w:rsidR="005B43D2">
        <w:rPr>
          <w:rFonts w:eastAsia="Times New Roman" w:cs="Arial"/>
          <w:szCs w:val="24"/>
        </w:rPr>
        <w:t>the FY18 project period (e.g., this will range between 8-12 months depending on the parent CFAR grant)</w:t>
      </w:r>
      <w:r w:rsidRPr="003009D9">
        <w:rPr>
          <w:rFonts w:eastAsia="Times New Roman" w:cs="Arial"/>
          <w:szCs w:val="24"/>
        </w:rPr>
        <w:t>.</w:t>
      </w:r>
    </w:p>
    <w:p w14:paraId="4ABFA5F5" w14:textId="77777777" w:rsidR="007C4725" w:rsidRDefault="007C4725" w:rsidP="00A229CC">
      <w:pPr>
        <w:spacing w:before="100" w:beforeAutospacing="1" w:after="100" w:afterAutospacing="1"/>
        <w:outlineLvl w:val="2"/>
        <w:rPr>
          <w:rFonts w:eastAsia="Times New Roman" w:cs="Arial"/>
          <w:b/>
          <w:bCs/>
          <w:szCs w:val="24"/>
        </w:rPr>
      </w:pPr>
    </w:p>
    <w:p w14:paraId="1D6E35FC" w14:textId="2BB7F1B0" w:rsidR="00A229CC" w:rsidRPr="003009D9" w:rsidRDefault="00A229CC"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lastRenderedPageBreak/>
        <w:t>Allowable Costs</w:t>
      </w:r>
    </w:p>
    <w:p w14:paraId="2819C98F" w14:textId="6E2F903A" w:rsidR="007F2FBC" w:rsidRPr="003009D9" w:rsidRDefault="00A229CC" w:rsidP="00F47D38">
      <w:pPr>
        <w:spacing w:before="100" w:beforeAutospacing="1" w:after="100" w:afterAutospacing="1"/>
        <w:rPr>
          <w:rFonts w:eastAsia="Times New Roman" w:cs="Arial"/>
          <w:szCs w:val="24"/>
        </w:rPr>
      </w:pPr>
      <w:r w:rsidRPr="003009D9">
        <w:rPr>
          <w:rFonts w:eastAsia="Times New Roman" w:cs="Arial"/>
          <w:szCs w:val="24"/>
        </w:rPr>
        <w:t xml:space="preserve">Funding may be requested for any category normally funded by a CFAR grant that is required to fulfill the goals of the proposed </w:t>
      </w:r>
      <w:r w:rsidR="00C85403" w:rsidRPr="003009D9">
        <w:rPr>
          <w:rFonts w:eastAsia="Times New Roman" w:cs="Arial"/>
          <w:szCs w:val="24"/>
        </w:rPr>
        <w:t>request and</w:t>
      </w:r>
      <w:r w:rsidRPr="003009D9">
        <w:rPr>
          <w:rFonts w:eastAsia="Times New Roman" w:cs="Arial"/>
          <w:szCs w:val="24"/>
        </w:rPr>
        <w:t xml:space="preserve"> must be fully justified. </w:t>
      </w:r>
    </w:p>
    <w:p w14:paraId="00563198" w14:textId="77777777" w:rsidR="00A229CC" w:rsidRPr="003009D9" w:rsidRDefault="00A229CC"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t>Schedule for Applications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0"/>
        <w:gridCol w:w="5400"/>
      </w:tblGrid>
      <w:tr w:rsidR="003009D9" w:rsidRPr="003009D9" w14:paraId="5922E050" w14:textId="77777777">
        <w:trPr>
          <w:tblCellSpacing w:w="15" w:type="dxa"/>
        </w:trPr>
        <w:tc>
          <w:tcPr>
            <w:tcW w:w="2500" w:type="pct"/>
            <w:hideMark/>
          </w:tcPr>
          <w:p w14:paraId="05B94201" w14:textId="77777777" w:rsidR="00A229CC" w:rsidRPr="003009D9" w:rsidRDefault="00A229CC" w:rsidP="00A229CC">
            <w:pPr>
              <w:spacing w:after="240"/>
              <w:rPr>
                <w:rFonts w:eastAsia="Times New Roman" w:cs="Arial"/>
                <w:szCs w:val="24"/>
              </w:rPr>
            </w:pPr>
            <w:r w:rsidRPr="003009D9">
              <w:rPr>
                <w:rFonts w:eastAsia="Times New Roman" w:cs="Arial"/>
                <w:b/>
                <w:bCs/>
                <w:i/>
                <w:iCs/>
                <w:szCs w:val="24"/>
              </w:rPr>
              <w:t>Announcement Release Date:</w:t>
            </w:r>
          </w:p>
        </w:tc>
        <w:tc>
          <w:tcPr>
            <w:tcW w:w="2500" w:type="pct"/>
            <w:hideMark/>
          </w:tcPr>
          <w:p w14:paraId="2F25D32B" w14:textId="77777777" w:rsidR="00A229CC" w:rsidRPr="003009D9" w:rsidRDefault="00D35A44" w:rsidP="004215F3">
            <w:pPr>
              <w:jc w:val="right"/>
              <w:rPr>
                <w:rFonts w:eastAsia="Times New Roman" w:cs="Arial"/>
                <w:szCs w:val="24"/>
              </w:rPr>
            </w:pPr>
            <w:r w:rsidRPr="003009D9">
              <w:rPr>
                <w:rFonts w:eastAsia="Times New Roman" w:cs="Arial"/>
                <w:b/>
                <w:bCs/>
                <w:i/>
                <w:iCs/>
                <w:szCs w:val="24"/>
              </w:rPr>
              <w:t>2</w:t>
            </w:r>
            <w:r w:rsidR="00A229CC" w:rsidRPr="003009D9">
              <w:rPr>
                <w:rFonts w:eastAsia="Times New Roman" w:cs="Arial"/>
                <w:b/>
                <w:bCs/>
                <w:i/>
                <w:iCs/>
                <w:szCs w:val="24"/>
              </w:rPr>
              <w:t>/</w:t>
            </w:r>
            <w:r w:rsidRPr="003009D9">
              <w:rPr>
                <w:rFonts w:eastAsia="Times New Roman" w:cs="Arial"/>
                <w:b/>
                <w:bCs/>
                <w:i/>
                <w:iCs/>
                <w:szCs w:val="24"/>
              </w:rPr>
              <w:t>21</w:t>
            </w:r>
            <w:r w:rsidR="00A229CC" w:rsidRPr="003009D9">
              <w:rPr>
                <w:rFonts w:eastAsia="Times New Roman" w:cs="Arial"/>
                <w:b/>
                <w:bCs/>
                <w:i/>
                <w:iCs/>
                <w:szCs w:val="24"/>
              </w:rPr>
              <w:t>/</w:t>
            </w:r>
            <w:r w:rsidR="0085006C" w:rsidRPr="003009D9">
              <w:rPr>
                <w:rFonts w:eastAsia="Times New Roman" w:cs="Arial"/>
                <w:b/>
                <w:bCs/>
                <w:i/>
                <w:iCs/>
                <w:szCs w:val="24"/>
              </w:rPr>
              <w:t>1</w:t>
            </w:r>
            <w:r w:rsidRPr="003009D9">
              <w:rPr>
                <w:rFonts w:eastAsia="Times New Roman" w:cs="Arial"/>
                <w:b/>
                <w:bCs/>
                <w:i/>
                <w:iCs/>
                <w:szCs w:val="24"/>
              </w:rPr>
              <w:t>8</w:t>
            </w:r>
          </w:p>
        </w:tc>
      </w:tr>
      <w:tr w:rsidR="003009D9" w:rsidRPr="003009D9" w14:paraId="62E5111D" w14:textId="77777777">
        <w:trPr>
          <w:tblCellSpacing w:w="15" w:type="dxa"/>
        </w:trPr>
        <w:tc>
          <w:tcPr>
            <w:tcW w:w="2500" w:type="pct"/>
            <w:hideMark/>
          </w:tcPr>
          <w:p w14:paraId="2A043FDB" w14:textId="77777777" w:rsidR="00A229CC" w:rsidRPr="003009D9" w:rsidRDefault="00A229CC" w:rsidP="00A229CC">
            <w:pPr>
              <w:spacing w:after="240"/>
              <w:rPr>
                <w:rFonts w:eastAsia="Times New Roman" w:cs="Arial"/>
                <w:szCs w:val="24"/>
              </w:rPr>
            </w:pPr>
            <w:r w:rsidRPr="003009D9">
              <w:rPr>
                <w:rFonts w:eastAsia="Times New Roman" w:cs="Arial"/>
                <w:b/>
                <w:bCs/>
                <w:i/>
                <w:iCs/>
                <w:szCs w:val="24"/>
              </w:rPr>
              <w:t>Application Receipt Date:</w:t>
            </w:r>
          </w:p>
        </w:tc>
        <w:tc>
          <w:tcPr>
            <w:tcW w:w="2500" w:type="pct"/>
            <w:hideMark/>
          </w:tcPr>
          <w:p w14:paraId="00128E2D" w14:textId="77777777" w:rsidR="00A229CC" w:rsidRPr="003009D9" w:rsidRDefault="00C30616" w:rsidP="003F6806">
            <w:pPr>
              <w:jc w:val="right"/>
              <w:rPr>
                <w:rFonts w:eastAsia="Times New Roman" w:cs="Arial"/>
                <w:szCs w:val="24"/>
              </w:rPr>
            </w:pPr>
            <w:r w:rsidRPr="003009D9">
              <w:rPr>
                <w:rFonts w:eastAsia="Times New Roman" w:cs="Arial"/>
                <w:b/>
                <w:bCs/>
                <w:i/>
                <w:iCs/>
                <w:szCs w:val="24"/>
              </w:rPr>
              <w:t>5</w:t>
            </w:r>
            <w:r w:rsidR="0085006C" w:rsidRPr="003009D9">
              <w:rPr>
                <w:rFonts w:eastAsia="Times New Roman" w:cs="Arial"/>
                <w:b/>
                <w:bCs/>
                <w:i/>
                <w:iCs/>
                <w:szCs w:val="24"/>
              </w:rPr>
              <w:t>/</w:t>
            </w:r>
            <w:r w:rsidR="00D35A44" w:rsidRPr="003009D9">
              <w:rPr>
                <w:rFonts w:eastAsia="Times New Roman" w:cs="Arial"/>
                <w:b/>
                <w:bCs/>
                <w:i/>
                <w:iCs/>
                <w:szCs w:val="24"/>
              </w:rPr>
              <w:t>14</w:t>
            </w:r>
            <w:r w:rsidR="00A229CC" w:rsidRPr="003009D9">
              <w:rPr>
                <w:rFonts w:eastAsia="Times New Roman" w:cs="Arial"/>
                <w:b/>
                <w:bCs/>
                <w:i/>
                <w:iCs/>
                <w:szCs w:val="24"/>
              </w:rPr>
              <w:t>/</w:t>
            </w:r>
            <w:r w:rsidR="004215F3" w:rsidRPr="003009D9">
              <w:rPr>
                <w:rFonts w:eastAsia="Times New Roman" w:cs="Arial"/>
                <w:b/>
                <w:bCs/>
                <w:i/>
                <w:iCs/>
                <w:szCs w:val="24"/>
              </w:rPr>
              <w:t>1</w:t>
            </w:r>
            <w:r w:rsidR="00D35A44" w:rsidRPr="003009D9">
              <w:rPr>
                <w:rFonts w:eastAsia="Times New Roman" w:cs="Arial"/>
                <w:b/>
                <w:bCs/>
                <w:i/>
                <w:iCs/>
                <w:szCs w:val="24"/>
              </w:rPr>
              <w:t>8</w:t>
            </w:r>
          </w:p>
        </w:tc>
      </w:tr>
      <w:tr w:rsidR="003009D9" w:rsidRPr="003009D9" w14:paraId="24AE3C54" w14:textId="77777777">
        <w:trPr>
          <w:tblCellSpacing w:w="15" w:type="dxa"/>
        </w:trPr>
        <w:tc>
          <w:tcPr>
            <w:tcW w:w="2500" w:type="pct"/>
            <w:hideMark/>
          </w:tcPr>
          <w:p w14:paraId="08CE6B4B" w14:textId="77777777" w:rsidR="00A229CC" w:rsidRPr="003009D9" w:rsidRDefault="00A229CC" w:rsidP="00A229CC">
            <w:pPr>
              <w:spacing w:after="240"/>
              <w:rPr>
                <w:rFonts w:eastAsia="Times New Roman" w:cs="Arial"/>
                <w:szCs w:val="24"/>
              </w:rPr>
            </w:pPr>
            <w:r w:rsidRPr="003009D9">
              <w:rPr>
                <w:rFonts w:eastAsia="Times New Roman" w:cs="Arial"/>
                <w:b/>
                <w:bCs/>
                <w:i/>
                <w:iCs/>
                <w:szCs w:val="24"/>
              </w:rPr>
              <w:t>Review Date:</w:t>
            </w:r>
          </w:p>
        </w:tc>
        <w:tc>
          <w:tcPr>
            <w:tcW w:w="2500" w:type="pct"/>
            <w:hideMark/>
          </w:tcPr>
          <w:p w14:paraId="71F6D09E" w14:textId="77777777" w:rsidR="00A229CC" w:rsidRPr="003009D9" w:rsidRDefault="00C30616" w:rsidP="004215F3">
            <w:pPr>
              <w:jc w:val="right"/>
              <w:rPr>
                <w:rFonts w:eastAsia="Times New Roman" w:cs="Arial"/>
                <w:szCs w:val="24"/>
              </w:rPr>
            </w:pPr>
            <w:r w:rsidRPr="003009D9">
              <w:rPr>
                <w:rFonts w:eastAsia="Times New Roman" w:cs="Arial"/>
                <w:b/>
                <w:bCs/>
                <w:i/>
                <w:iCs/>
                <w:szCs w:val="24"/>
              </w:rPr>
              <w:t>6</w:t>
            </w:r>
            <w:r w:rsidR="00FE4AA9" w:rsidRPr="003009D9">
              <w:rPr>
                <w:rFonts w:eastAsia="Times New Roman" w:cs="Arial"/>
                <w:b/>
                <w:bCs/>
                <w:i/>
                <w:iCs/>
                <w:szCs w:val="24"/>
              </w:rPr>
              <w:t>/</w:t>
            </w:r>
            <w:r w:rsidRPr="003009D9">
              <w:rPr>
                <w:rFonts w:eastAsia="Times New Roman" w:cs="Arial"/>
                <w:b/>
                <w:bCs/>
                <w:i/>
                <w:iCs/>
                <w:szCs w:val="24"/>
              </w:rPr>
              <w:t>1</w:t>
            </w:r>
            <w:r w:rsidR="00D35A44" w:rsidRPr="003009D9">
              <w:rPr>
                <w:rFonts w:eastAsia="Times New Roman" w:cs="Arial"/>
                <w:b/>
                <w:bCs/>
                <w:i/>
                <w:iCs/>
                <w:szCs w:val="24"/>
              </w:rPr>
              <w:t>9</w:t>
            </w:r>
            <w:r w:rsidR="00A229CC" w:rsidRPr="003009D9">
              <w:rPr>
                <w:rFonts w:eastAsia="Times New Roman" w:cs="Arial"/>
                <w:b/>
                <w:bCs/>
                <w:i/>
                <w:iCs/>
                <w:szCs w:val="24"/>
              </w:rPr>
              <w:t>/</w:t>
            </w:r>
            <w:r w:rsidR="0085006C" w:rsidRPr="003009D9">
              <w:rPr>
                <w:rFonts w:eastAsia="Times New Roman" w:cs="Arial"/>
                <w:b/>
                <w:bCs/>
                <w:i/>
                <w:iCs/>
                <w:szCs w:val="24"/>
              </w:rPr>
              <w:t>1</w:t>
            </w:r>
            <w:r w:rsidR="00D35A44" w:rsidRPr="003009D9">
              <w:rPr>
                <w:rFonts w:eastAsia="Times New Roman" w:cs="Arial"/>
                <w:b/>
                <w:bCs/>
                <w:i/>
                <w:iCs/>
                <w:szCs w:val="24"/>
              </w:rPr>
              <w:t>8</w:t>
            </w:r>
          </w:p>
        </w:tc>
      </w:tr>
      <w:tr w:rsidR="003009D9" w:rsidRPr="003009D9" w14:paraId="501E3FF1" w14:textId="77777777">
        <w:trPr>
          <w:tblCellSpacing w:w="15" w:type="dxa"/>
        </w:trPr>
        <w:tc>
          <w:tcPr>
            <w:tcW w:w="2500" w:type="pct"/>
            <w:hideMark/>
          </w:tcPr>
          <w:p w14:paraId="4B4D30F7" w14:textId="77777777" w:rsidR="00A229CC" w:rsidRPr="003009D9" w:rsidRDefault="001D0D1D" w:rsidP="00A229CC">
            <w:pPr>
              <w:rPr>
                <w:rFonts w:eastAsia="Times New Roman" w:cs="Arial"/>
                <w:szCs w:val="24"/>
              </w:rPr>
            </w:pPr>
            <w:r w:rsidRPr="003009D9">
              <w:rPr>
                <w:rFonts w:eastAsia="Times New Roman" w:cs="Arial"/>
                <w:b/>
                <w:bCs/>
                <w:i/>
                <w:iCs/>
                <w:szCs w:val="24"/>
              </w:rPr>
              <w:t xml:space="preserve">Earliest </w:t>
            </w:r>
            <w:r w:rsidR="00A229CC" w:rsidRPr="003009D9">
              <w:rPr>
                <w:rFonts w:eastAsia="Times New Roman" w:cs="Arial"/>
                <w:b/>
                <w:bCs/>
                <w:i/>
                <w:iCs/>
                <w:szCs w:val="24"/>
              </w:rPr>
              <w:t>Anticipated Award (Start) Date:</w:t>
            </w:r>
          </w:p>
        </w:tc>
        <w:tc>
          <w:tcPr>
            <w:tcW w:w="2500" w:type="pct"/>
            <w:hideMark/>
          </w:tcPr>
          <w:p w14:paraId="6B5C5463" w14:textId="77777777" w:rsidR="0005324A" w:rsidRPr="003009D9" w:rsidRDefault="0097453F" w:rsidP="004215F3">
            <w:pPr>
              <w:jc w:val="right"/>
              <w:rPr>
                <w:rFonts w:eastAsia="Times New Roman" w:cs="Arial"/>
                <w:szCs w:val="24"/>
              </w:rPr>
            </w:pPr>
            <w:r w:rsidRPr="003009D9">
              <w:rPr>
                <w:rFonts w:eastAsia="Times New Roman" w:cs="Arial"/>
                <w:b/>
                <w:bCs/>
                <w:i/>
                <w:iCs/>
                <w:szCs w:val="24"/>
              </w:rPr>
              <w:t>6</w:t>
            </w:r>
            <w:r w:rsidR="00FE4AA9" w:rsidRPr="003009D9">
              <w:rPr>
                <w:rFonts w:eastAsia="Times New Roman" w:cs="Arial"/>
                <w:b/>
                <w:bCs/>
                <w:i/>
                <w:iCs/>
                <w:szCs w:val="24"/>
              </w:rPr>
              <w:t>/</w:t>
            </w:r>
            <w:r w:rsidR="00D35A44" w:rsidRPr="003009D9">
              <w:rPr>
                <w:rFonts w:eastAsia="Times New Roman" w:cs="Arial"/>
                <w:b/>
                <w:bCs/>
                <w:i/>
                <w:iCs/>
                <w:szCs w:val="24"/>
              </w:rPr>
              <w:t>29</w:t>
            </w:r>
            <w:r w:rsidR="0085006C" w:rsidRPr="003009D9">
              <w:rPr>
                <w:rFonts w:eastAsia="Times New Roman" w:cs="Arial"/>
                <w:b/>
                <w:bCs/>
                <w:i/>
                <w:iCs/>
                <w:szCs w:val="24"/>
              </w:rPr>
              <w:t>/1</w:t>
            </w:r>
            <w:r w:rsidR="00D35A44" w:rsidRPr="003009D9">
              <w:rPr>
                <w:rFonts w:eastAsia="Times New Roman" w:cs="Arial"/>
                <w:b/>
                <w:bCs/>
                <w:i/>
                <w:iCs/>
                <w:szCs w:val="24"/>
              </w:rPr>
              <w:t>8</w:t>
            </w:r>
          </w:p>
        </w:tc>
      </w:tr>
    </w:tbl>
    <w:p w14:paraId="3387E2A2" w14:textId="77777777" w:rsidR="00940924" w:rsidRPr="003009D9" w:rsidRDefault="00106C4E" w:rsidP="00940924">
      <w:pPr>
        <w:spacing w:before="100" w:beforeAutospacing="1" w:after="100" w:afterAutospacing="1" w:line="336" w:lineRule="atLeast"/>
        <w:rPr>
          <w:rFonts w:eastAsia="Times New Roman" w:cs="Arial"/>
          <w:b/>
          <w:bCs/>
          <w:szCs w:val="24"/>
        </w:rPr>
      </w:pPr>
      <w:r w:rsidRPr="003009D9">
        <w:rPr>
          <w:rFonts w:eastAsia="Times New Roman" w:cs="Arial"/>
          <w:b/>
          <w:bCs/>
          <w:szCs w:val="24"/>
        </w:rPr>
        <w:t>Terms of Award</w:t>
      </w:r>
    </w:p>
    <w:p w14:paraId="7F0E31C5" w14:textId="77777777" w:rsidR="00106C4E" w:rsidRPr="003009D9" w:rsidRDefault="00106C4E" w:rsidP="00F47D38">
      <w:pPr>
        <w:spacing w:before="100" w:beforeAutospacing="1" w:after="100" w:afterAutospacing="1"/>
        <w:rPr>
          <w:rFonts w:eastAsia="Times New Roman" w:cs="Arial"/>
          <w:szCs w:val="24"/>
        </w:rPr>
      </w:pPr>
      <w:r w:rsidRPr="003009D9">
        <w:rPr>
          <w:rFonts w:eastAsia="Times New Roman" w:cs="Arial"/>
          <w:szCs w:val="24"/>
        </w:rPr>
        <w:t>A formal notification in the form of a Notice of Award (</w:t>
      </w:r>
      <w:proofErr w:type="spellStart"/>
      <w:r w:rsidRPr="003009D9">
        <w:rPr>
          <w:rFonts w:eastAsia="Times New Roman" w:cs="Arial"/>
          <w:szCs w:val="24"/>
        </w:rPr>
        <w:t>NoA</w:t>
      </w:r>
      <w:proofErr w:type="spellEnd"/>
      <w:r w:rsidRPr="003009D9">
        <w:rPr>
          <w:rFonts w:eastAsia="Times New Roman" w:cs="Arial"/>
          <w:szCs w:val="24"/>
        </w:rPr>
        <w:t xml:space="preserve">) will be provided to the grantee organization.  The </w:t>
      </w:r>
      <w:proofErr w:type="spellStart"/>
      <w:r w:rsidRPr="003009D9">
        <w:rPr>
          <w:rFonts w:eastAsia="Times New Roman" w:cs="Arial"/>
          <w:szCs w:val="24"/>
        </w:rPr>
        <w:t>NoA</w:t>
      </w:r>
      <w:proofErr w:type="spellEnd"/>
      <w:r w:rsidRPr="003009D9">
        <w:rPr>
          <w:rFonts w:eastAsia="Times New Roman" w:cs="Arial"/>
          <w:szCs w:val="24"/>
        </w:rPr>
        <w:t xml:space="preserve"> signed by the grants management officer is the authorizing document.  Once all administrative and programmatic issues have been resolved, the </w:t>
      </w:r>
      <w:proofErr w:type="spellStart"/>
      <w:r w:rsidRPr="003009D9">
        <w:rPr>
          <w:rFonts w:eastAsia="Times New Roman" w:cs="Arial"/>
          <w:szCs w:val="24"/>
        </w:rPr>
        <w:t>NoA</w:t>
      </w:r>
      <w:proofErr w:type="spellEnd"/>
      <w:r w:rsidRPr="003009D9">
        <w:rPr>
          <w:rFonts w:eastAsia="Times New Roman" w:cs="Arial"/>
          <w:szCs w:val="24"/>
        </w:rPr>
        <w:t xml:space="preserve"> will be generated via email notification from the awarding component to the grantee business official.  </w:t>
      </w:r>
    </w:p>
    <w:p w14:paraId="5E98595C" w14:textId="77777777" w:rsidR="00106C4E" w:rsidRPr="003009D9" w:rsidRDefault="00106C4E" w:rsidP="00F47D38">
      <w:pPr>
        <w:spacing w:before="100" w:beforeAutospacing="1" w:after="100" w:afterAutospacing="1"/>
        <w:rPr>
          <w:rFonts w:eastAsia="Times New Roman" w:cs="Arial"/>
          <w:szCs w:val="24"/>
        </w:rPr>
      </w:pPr>
      <w:r w:rsidRPr="003009D9">
        <w:rPr>
          <w:rFonts w:eastAsia="Times New Roman" w:cs="Arial"/>
          <w:szCs w:val="24"/>
        </w:rPr>
        <w:t xml:space="preserve">Selection of an application for award is not an authorization to begin performance. Any costs incurred before receipt of the </w:t>
      </w:r>
      <w:proofErr w:type="spellStart"/>
      <w:r w:rsidRPr="003009D9">
        <w:rPr>
          <w:rFonts w:eastAsia="Times New Roman" w:cs="Arial"/>
          <w:szCs w:val="24"/>
        </w:rPr>
        <w:t>NoA</w:t>
      </w:r>
      <w:proofErr w:type="spellEnd"/>
      <w:r w:rsidRPr="003009D9">
        <w:rPr>
          <w:rFonts w:eastAsia="Times New Roman" w:cs="Arial"/>
          <w:szCs w:val="24"/>
        </w:rPr>
        <w:t xml:space="preserve"> are at the recipient's risk.  These costs may be reimbursed only to the extent considered allowable pre-award costs.  </w:t>
      </w:r>
    </w:p>
    <w:p w14:paraId="15A915EF" w14:textId="77777777" w:rsidR="005D0889" w:rsidRPr="003009D9" w:rsidRDefault="00600A2F" w:rsidP="00F47D38">
      <w:pPr>
        <w:spacing w:before="100" w:beforeAutospacing="1" w:after="100" w:afterAutospacing="1"/>
        <w:rPr>
          <w:rFonts w:eastAsia="Times New Roman" w:cs="Arial"/>
          <w:szCs w:val="24"/>
        </w:rPr>
      </w:pPr>
      <w:r w:rsidRPr="003009D9">
        <w:rPr>
          <w:rFonts w:eastAsia="Times New Roman" w:cs="Arial"/>
          <w:b/>
          <w:bCs/>
          <w:szCs w:val="24"/>
        </w:rPr>
        <w:t xml:space="preserve">Reporting </w:t>
      </w:r>
      <w:r w:rsidRPr="003009D9">
        <w:rPr>
          <w:rFonts w:eastAsia="Times New Roman" w:cs="Arial"/>
          <w:spacing w:val="2"/>
          <w:szCs w:val="24"/>
        </w:rPr>
        <w:br/>
      </w:r>
      <w:r w:rsidRPr="003009D9">
        <w:rPr>
          <w:rFonts w:eastAsia="Times New Roman" w:cs="Arial"/>
          <w:spacing w:val="2"/>
          <w:szCs w:val="24"/>
        </w:rPr>
        <w:br/>
      </w:r>
      <w:r w:rsidRPr="003009D9">
        <w:rPr>
          <w:rFonts w:eastAsia="Times New Roman" w:cs="Arial"/>
          <w:szCs w:val="24"/>
        </w:rPr>
        <w:t xml:space="preserve">Awarded administrative supplements will be required to submit a </w:t>
      </w:r>
      <w:r w:rsidR="00926277" w:rsidRPr="003009D9">
        <w:rPr>
          <w:rFonts w:eastAsia="Times New Roman" w:cs="Arial"/>
          <w:szCs w:val="24"/>
        </w:rPr>
        <w:t xml:space="preserve">progress report to be included in the </w:t>
      </w:r>
      <w:r w:rsidRPr="003009D9">
        <w:rPr>
          <w:rFonts w:eastAsia="Times New Roman" w:cs="Arial"/>
          <w:szCs w:val="24"/>
        </w:rPr>
        <w:t>annual progress report</w:t>
      </w:r>
      <w:r w:rsidR="00926277" w:rsidRPr="003009D9">
        <w:rPr>
          <w:rFonts w:eastAsia="Times New Roman" w:cs="Arial"/>
          <w:szCs w:val="24"/>
        </w:rPr>
        <w:t xml:space="preserve"> of the </w:t>
      </w:r>
      <w:r w:rsidRPr="003009D9">
        <w:rPr>
          <w:rFonts w:eastAsia="Times New Roman" w:cs="Arial"/>
          <w:szCs w:val="24"/>
        </w:rPr>
        <w:t xml:space="preserve">parent grant.  </w:t>
      </w:r>
      <w:r w:rsidR="008C73EC" w:rsidRPr="003009D9">
        <w:rPr>
          <w:rFonts w:eastAsia="Times New Roman" w:cs="Arial"/>
          <w:szCs w:val="24"/>
        </w:rPr>
        <w:t xml:space="preserve">Progress reports should include a summary of </w:t>
      </w:r>
      <w:r w:rsidR="00D35A44" w:rsidRPr="003009D9">
        <w:rPr>
          <w:rFonts w:eastAsia="Times New Roman" w:cs="Arial"/>
          <w:szCs w:val="24"/>
        </w:rPr>
        <w:t>the supplement projects</w:t>
      </w:r>
      <w:r w:rsidR="008C73EC" w:rsidRPr="003009D9">
        <w:rPr>
          <w:rFonts w:eastAsia="Times New Roman" w:cs="Arial"/>
          <w:szCs w:val="24"/>
        </w:rPr>
        <w:t xml:space="preserve"> and outcomes.</w:t>
      </w:r>
    </w:p>
    <w:p w14:paraId="12BB40CD" w14:textId="77777777" w:rsidR="00A229CC" w:rsidRPr="003009D9" w:rsidRDefault="00A229CC"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t>Award Criteria</w:t>
      </w:r>
    </w:p>
    <w:p w14:paraId="34B1BD2F" w14:textId="77777777" w:rsidR="00A229CC" w:rsidRPr="003009D9" w:rsidRDefault="00A229CC" w:rsidP="00A229CC">
      <w:pPr>
        <w:spacing w:before="100" w:beforeAutospacing="1" w:after="100" w:afterAutospacing="1"/>
        <w:rPr>
          <w:rFonts w:eastAsia="Times New Roman" w:cs="Arial"/>
          <w:szCs w:val="24"/>
        </w:rPr>
      </w:pPr>
      <w:r w:rsidRPr="003009D9">
        <w:rPr>
          <w:rFonts w:eastAsia="Times New Roman" w:cs="Arial"/>
          <w:szCs w:val="24"/>
        </w:rPr>
        <w:t>The following will be considered in making awards:</w:t>
      </w:r>
    </w:p>
    <w:p w14:paraId="21B37D35" w14:textId="77777777" w:rsidR="00411F47" w:rsidRPr="003009D9" w:rsidRDefault="00E729E3" w:rsidP="00CC18A2">
      <w:pPr>
        <w:numPr>
          <w:ilvl w:val="0"/>
          <w:numId w:val="4"/>
        </w:numPr>
        <w:spacing w:before="100" w:beforeAutospacing="1" w:after="100" w:afterAutospacing="1"/>
        <w:rPr>
          <w:rFonts w:eastAsia="Times New Roman" w:cs="Arial"/>
          <w:szCs w:val="24"/>
        </w:rPr>
      </w:pPr>
      <w:r w:rsidRPr="003009D9">
        <w:rPr>
          <w:rFonts w:eastAsia="Times New Roman" w:cs="Arial"/>
          <w:szCs w:val="24"/>
        </w:rPr>
        <w:t>R</w:t>
      </w:r>
      <w:r w:rsidR="009C187A" w:rsidRPr="003009D9">
        <w:rPr>
          <w:rFonts w:eastAsia="Times New Roman" w:cs="Arial"/>
          <w:szCs w:val="24"/>
        </w:rPr>
        <w:t>elevance to</w:t>
      </w:r>
      <w:r w:rsidR="00411F47" w:rsidRPr="003009D9">
        <w:rPr>
          <w:rFonts w:eastAsia="Times New Roman" w:cs="Arial"/>
          <w:szCs w:val="24"/>
        </w:rPr>
        <w:t xml:space="preserve"> NIH HIV/AIDS research priorities; </w:t>
      </w:r>
    </w:p>
    <w:p w14:paraId="7DD71884" w14:textId="77777777" w:rsidR="009C187A" w:rsidRPr="003009D9" w:rsidRDefault="00E729E3" w:rsidP="009C187A">
      <w:pPr>
        <w:numPr>
          <w:ilvl w:val="0"/>
          <w:numId w:val="4"/>
        </w:numPr>
        <w:shd w:val="clear" w:color="auto" w:fill="FFFFFF"/>
        <w:spacing w:before="100" w:beforeAutospacing="1" w:after="100" w:afterAutospacing="1"/>
        <w:rPr>
          <w:rFonts w:eastAsia="Times New Roman" w:cs="Arial"/>
          <w:szCs w:val="24"/>
        </w:rPr>
      </w:pPr>
      <w:r w:rsidRPr="003009D9">
        <w:rPr>
          <w:rFonts w:eastAsia="Times New Roman" w:cs="Arial"/>
          <w:szCs w:val="24"/>
        </w:rPr>
        <w:t>S</w:t>
      </w:r>
      <w:r w:rsidR="009C187A" w:rsidRPr="003009D9">
        <w:rPr>
          <w:rFonts w:eastAsia="Times New Roman" w:cs="Arial"/>
          <w:szCs w:val="24"/>
        </w:rPr>
        <w:t>cientific and technical merit of the proposed project as determined by NIH convened internal review panel;</w:t>
      </w:r>
    </w:p>
    <w:p w14:paraId="3FD47DFC" w14:textId="77777777" w:rsidR="00A229CC" w:rsidRPr="003009D9" w:rsidRDefault="00E729E3" w:rsidP="009C187A">
      <w:pPr>
        <w:numPr>
          <w:ilvl w:val="0"/>
          <w:numId w:val="4"/>
        </w:numPr>
        <w:shd w:val="clear" w:color="auto" w:fill="FFFFFF"/>
        <w:spacing w:before="100" w:beforeAutospacing="1" w:after="100" w:afterAutospacing="1"/>
        <w:rPr>
          <w:rFonts w:eastAsia="Times New Roman" w:cs="Arial"/>
          <w:szCs w:val="24"/>
        </w:rPr>
      </w:pPr>
      <w:r w:rsidRPr="003009D9">
        <w:rPr>
          <w:rFonts w:eastAsia="Times New Roman" w:cs="Arial"/>
          <w:szCs w:val="24"/>
        </w:rPr>
        <w:t>F</w:t>
      </w:r>
      <w:r w:rsidR="009C187A" w:rsidRPr="003009D9">
        <w:rPr>
          <w:rFonts w:eastAsia="Times New Roman" w:cs="Arial"/>
          <w:szCs w:val="24"/>
        </w:rPr>
        <w:t xml:space="preserve">unding availability and; </w:t>
      </w:r>
    </w:p>
    <w:p w14:paraId="55F1F41A" w14:textId="77777777" w:rsidR="00106C4E" w:rsidRPr="003009D9" w:rsidRDefault="00E729E3" w:rsidP="00CC18A2">
      <w:pPr>
        <w:numPr>
          <w:ilvl w:val="0"/>
          <w:numId w:val="4"/>
        </w:numPr>
        <w:spacing w:before="100" w:beforeAutospacing="1" w:after="100" w:afterAutospacing="1"/>
        <w:rPr>
          <w:rFonts w:eastAsia="Times New Roman" w:cs="Arial"/>
          <w:szCs w:val="24"/>
        </w:rPr>
      </w:pPr>
      <w:r w:rsidRPr="003009D9">
        <w:rPr>
          <w:rFonts w:eastAsia="Times New Roman" w:cs="Arial"/>
          <w:szCs w:val="24"/>
        </w:rPr>
        <w:t>P</w:t>
      </w:r>
      <w:r w:rsidR="002A296C" w:rsidRPr="003009D9">
        <w:rPr>
          <w:rFonts w:eastAsia="Times New Roman" w:cs="Arial"/>
          <w:szCs w:val="24"/>
        </w:rPr>
        <w:t>rogram</w:t>
      </w:r>
      <w:r w:rsidR="00A24808" w:rsidRPr="003009D9">
        <w:rPr>
          <w:rFonts w:eastAsia="Times New Roman" w:cs="Arial"/>
          <w:szCs w:val="24"/>
        </w:rPr>
        <w:t xml:space="preserve"> balance</w:t>
      </w:r>
      <w:r w:rsidR="002A296C" w:rsidRPr="003009D9">
        <w:rPr>
          <w:rFonts w:eastAsia="Times New Roman" w:cs="Arial"/>
          <w:szCs w:val="24"/>
        </w:rPr>
        <w:t xml:space="preserve">. </w:t>
      </w:r>
    </w:p>
    <w:p w14:paraId="3E2E7531" w14:textId="77777777" w:rsidR="00A229CC" w:rsidRPr="003009D9" w:rsidRDefault="00A229CC" w:rsidP="00A229CC">
      <w:pPr>
        <w:spacing w:before="100" w:beforeAutospacing="1" w:after="100" w:afterAutospacing="1"/>
        <w:outlineLvl w:val="2"/>
        <w:rPr>
          <w:rFonts w:eastAsia="Times New Roman" w:cs="Arial"/>
          <w:b/>
          <w:bCs/>
          <w:szCs w:val="24"/>
        </w:rPr>
      </w:pPr>
      <w:r w:rsidRPr="003009D9">
        <w:rPr>
          <w:rFonts w:eastAsia="Times New Roman" w:cs="Arial"/>
          <w:b/>
          <w:bCs/>
          <w:szCs w:val="24"/>
        </w:rPr>
        <w:t>Inquiries</w:t>
      </w:r>
    </w:p>
    <w:p w14:paraId="1752BA49" w14:textId="77777777" w:rsidR="00A229CC" w:rsidRPr="003009D9" w:rsidRDefault="00A229CC" w:rsidP="000D6133">
      <w:pPr>
        <w:spacing w:before="100" w:beforeAutospacing="1" w:after="100" w:afterAutospacing="1"/>
        <w:rPr>
          <w:rFonts w:eastAsia="Times New Roman" w:cs="Arial"/>
          <w:szCs w:val="24"/>
        </w:rPr>
      </w:pPr>
      <w:r w:rsidRPr="003009D9">
        <w:rPr>
          <w:rFonts w:eastAsia="Times New Roman" w:cs="Arial"/>
          <w:szCs w:val="24"/>
        </w:rPr>
        <w:t>Prospective applicants are encouraged to discuss their applications, including proposed collaborat</w:t>
      </w:r>
      <w:r w:rsidR="005970C4" w:rsidRPr="003009D9">
        <w:rPr>
          <w:rFonts w:eastAsia="Times New Roman" w:cs="Arial"/>
          <w:szCs w:val="24"/>
        </w:rPr>
        <w:t>ors</w:t>
      </w:r>
      <w:r w:rsidRPr="003009D9">
        <w:rPr>
          <w:rFonts w:eastAsia="Times New Roman" w:cs="Arial"/>
          <w:szCs w:val="24"/>
        </w:rPr>
        <w:t>, with the NIH contacts below.</w:t>
      </w:r>
    </w:p>
    <w:p w14:paraId="08504CE6" w14:textId="77777777" w:rsidR="007255B8" w:rsidRDefault="007255B8" w:rsidP="00A229CC">
      <w:pPr>
        <w:spacing w:before="100" w:beforeAutospacing="1" w:after="100" w:afterAutospacing="1"/>
        <w:rPr>
          <w:rFonts w:eastAsia="Times New Roman" w:cs="Arial"/>
          <w:szCs w:val="24"/>
        </w:rPr>
      </w:pPr>
    </w:p>
    <w:p w14:paraId="5BC1420F" w14:textId="7ED9E5C2" w:rsidR="00A229CC" w:rsidRPr="003009D9" w:rsidRDefault="00A229CC" w:rsidP="00A229CC">
      <w:pPr>
        <w:spacing w:before="100" w:beforeAutospacing="1" w:after="100" w:afterAutospacing="1"/>
        <w:rPr>
          <w:rFonts w:eastAsia="Times New Roman" w:cs="Arial"/>
          <w:szCs w:val="24"/>
        </w:rPr>
      </w:pPr>
      <w:r w:rsidRPr="003009D9">
        <w:rPr>
          <w:rFonts w:eastAsia="Times New Roman" w:cs="Arial"/>
          <w:szCs w:val="24"/>
        </w:rPr>
        <w:lastRenderedPageBreak/>
        <w:t>For questions concerning eligibility of the CFAR to respond to this announcement, and any other administrative issues:</w:t>
      </w:r>
    </w:p>
    <w:p w14:paraId="2010147D" w14:textId="7FD47D3F" w:rsidR="00A229CC" w:rsidRDefault="00D35A44" w:rsidP="00BB546A">
      <w:pPr>
        <w:spacing w:beforeAutospacing="1" w:afterAutospacing="1"/>
        <w:ind w:left="720"/>
        <w:rPr>
          <w:rStyle w:val="Hyperlink"/>
          <w:rFonts w:eastAsia="Times New Roman" w:cs="Arial"/>
          <w:color w:val="auto"/>
          <w:szCs w:val="24"/>
        </w:rPr>
      </w:pPr>
      <w:r w:rsidRPr="003009D9">
        <w:rPr>
          <w:rFonts w:eastAsia="Times New Roman" w:cs="Arial"/>
          <w:szCs w:val="24"/>
        </w:rPr>
        <w:t>Candice Beaubien</w:t>
      </w:r>
      <w:r w:rsidR="00A229CC" w:rsidRPr="003009D9">
        <w:rPr>
          <w:rFonts w:eastAsia="Times New Roman" w:cs="Arial"/>
          <w:szCs w:val="24"/>
        </w:rPr>
        <w:t>, M.P.H</w:t>
      </w:r>
      <w:r w:rsidR="008235C6" w:rsidRPr="003009D9">
        <w:rPr>
          <w:rFonts w:eastAsia="Times New Roman" w:cs="Arial"/>
          <w:szCs w:val="24"/>
        </w:rPr>
        <w:t xml:space="preserve">. </w:t>
      </w:r>
      <w:r w:rsidR="00A229CC" w:rsidRPr="003009D9">
        <w:rPr>
          <w:rFonts w:eastAsia="Times New Roman" w:cs="Arial"/>
          <w:szCs w:val="24"/>
        </w:rPr>
        <w:br/>
        <w:t>National Institute of Allergy and Infectio</w:t>
      </w:r>
      <w:r w:rsidR="00FA0ED4" w:rsidRPr="003009D9">
        <w:rPr>
          <w:rFonts w:eastAsia="Times New Roman" w:cs="Arial"/>
          <w:szCs w:val="24"/>
        </w:rPr>
        <w:t>us Diseases</w:t>
      </w:r>
      <w:r w:rsidR="00E2115B" w:rsidRPr="003009D9">
        <w:rPr>
          <w:rFonts w:eastAsia="Times New Roman" w:cs="Arial"/>
          <w:szCs w:val="24"/>
        </w:rPr>
        <w:br/>
      </w:r>
      <w:r w:rsidR="00A229CC" w:rsidRPr="003009D9">
        <w:rPr>
          <w:rFonts w:eastAsia="Times New Roman" w:cs="Arial"/>
          <w:szCs w:val="24"/>
        </w:rPr>
        <w:t xml:space="preserve">Telephone: </w:t>
      </w:r>
      <w:r w:rsidR="0038289C" w:rsidRPr="003009D9">
        <w:rPr>
          <w:rFonts w:eastAsia="Times New Roman" w:cs="Arial"/>
          <w:szCs w:val="24"/>
        </w:rPr>
        <w:t>240</w:t>
      </w:r>
      <w:r w:rsidR="007C4725">
        <w:rPr>
          <w:rFonts w:eastAsia="Times New Roman" w:cs="Arial"/>
          <w:szCs w:val="24"/>
        </w:rPr>
        <w:t>-</w:t>
      </w:r>
      <w:r w:rsidR="0038289C" w:rsidRPr="003009D9">
        <w:rPr>
          <w:rFonts w:eastAsia="Times New Roman" w:cs="Arial"/>
          <w:szCs w:val="24"/>
        </w:rPr>
        <w:t>627</w:t>
      </w:r>
      <w:r w:rsidR="00A229CC" w:rsidRPr="003009D9">
        <w:rPr>
          <w:rFonts w:eastAsia="Times New Roman" w:cs="Arial"/>
          <w:szCs w:val="24"/>
        </w:rPr>
        <w:t>-</w:t>
      </w:r>
      <w:r w:rsidR="0038289C" w:rsidRPr="003009D9">
        <w:rPr>
          <w:rFonts w:eastAsia="Times New Roman" w:cs="Arial"/>
          <w:szCs w:val="24"/>
        </w:rPr>
        <w:t>309</w:t>
      </w:r>
      <w:r w:rsidRPr="003009D9">
        <w:rPr>
          <w:rFonts w:eastAsia="Times New Roman" w:cs="Arial"/>
          <w:szCs w:val="24"/>
        </w:rPr>
        <w:t>8</w:t>
      </w:r>
      <w:r w:rsidR="00A229CC" w:rsidRPr="003009D9">
        <w:rPr>
          <w:rFonts w:eastAsia="Times New Roman" w:cs="Arial"/>
          <w:szCs w:val="24"/>
        </w:rPr>
        <w:br/>
        <w:t>Email:</w:t>
      </w:r>
      <w:r w:rsidR="00EE5784" w:rsidRPr="003009D9">
        <w:rPr>
          <w:rFonts w:eastAsia="Times New Roman" w:cs="Arial"/>
          <w:szCs w:val="24"/>
        </w:rPr>
        <w:t xml:space="preserve"> </w:t>
      </w:r>
      <w:hyperlink r:id="rId20" w:history="1">
        <w:r w:rsidRPr="00AA26C9">
          <w:rPr>
            <w:rStyle w:val="Hyperlink"/>
            <w:szCs w:val="24"/>
          </w:rPr>
          <w:t>candice.beaubien@nih.gov</w:t>
        </w:r>
      </w:hyperlink>
    </w:p>
    <w:p w14:paraId="23EECD7D" w14:textId="77777777" w:rsidR="0099648E" w:rsidRDefault="0099648E" w:rsidP="0099648E">
      <w:pPr>
        <w:spacing w:beforeAutospacing="1" w:afterAutospacing="1"/>
        <w:rPr>
          <w:rFonts w:eastAsia="Times New Roman" w:cs="Arial"/>
          <w:szCs w:val="24"/>
        </w:rPr>
      </w:pPr>
      <w:r>
        <w:rPr>
          <w:rFonts w:eastAsia="Times New Roman" w:cs="Arial"/>
          <w:szCs w:val="24"/>
        </w:rPr>
        <w:t xml:space="preserve">For questions concerning a specific scientific area of </w:t>
      </w:r>
      <w:r w:rsidR="00A37E59">
        <w:rPr>
          <w:rFonts w:eastAsia="Times New Roman" w:cs="Arial"/>
          <w:szCs w:val="24"/>
        </w:rPr>
        <w:t>inter</w:t>
      </w:r>
      <w:r w:rsidR="00F056A3">
        <w:rPr>
          <w:rFonts w:eastAsia="Times New Roman" w:cs="Arial"/>
          <w:szCs w:val="24"/>
        </w:rPr>
        <w:t>est</w:t>
      </w:r>
      <w:r w:rsidR="00B420F7">
        <w:rPr>
          <w:rFonts w:eastAsia="Times New Roman" w:cs="Arial"/>
          <w:szCs w:val="24"/>
        </w:rPr>
        <w:t>, please communicate with the appropriate scientific contact below:</w:t>
      </w:r>
    </w:p>
    <w:p w14:paraId="1B4DF23B" w14:textId="77777777" w:rsidR="0099648E" w:rsidRPr="007C4725" w:rsidRDefault="0099648E" w:rsidP="0099648E">
      <w:pPr>
        <w:spacing w:after="120"/>
        <w:rPr>
          <w:rFonts w:cs="Arial"/>
          <w:b/>
          <w:szCs w:val="24"/>
        </w:rPr>
      </w:pPr>
      <w:r w:rsidRPr="007C4725">
        <w:rPr>
          <w:rFonts w:cs="Arial"/>
          <w:b/>
          <w:bCs/>
          <w:szCs w:val="24"/>
        </w:rPr>
        <w:t>Basic Research on HIV Infection and Persistence</w:t>
      </w:r>
    </w:p>
    <w:p w14:paraId="18526F4B" w14:textId="77777777" w:rsidR="00A37E59" w:rsidRPr="00A37E59" w:rsidRDefault="00A37E59" w:rsidP="00A37E59">
      <w:pPr>
        <w:spacing w:beforeAutospacing="1" w:afterAutospacing="1"/>
        <w:ind w:left="720"/>
        <w:rPr>
          <w:rFonts w:eastAsia="Times New Roman" w:cs="Arial"/>
          <w:szCs w:val="24"/>
        </w:rPr>
      </w:pPr>
      <w:r>
        <w:rPr>
          <w:rFonts w:eastAsia="Times New Roman" w:cs="Arial"/>
          <w:szCs w:val="24"/>
        </w:rPr>
        <w:t>Karl Salzwedel</w:t>
      </w:r>
      <w:r w:rsidRPr="00A37E59">
        <w:rPr>
          <w:rFonts w:eastAsia="Times New Roman" w:cs="Arial"/>
          <w:szCs w:val="24"/>
        </w:rPr>
        <w:t>, Ph.D.</w:t>
      </w:r>
      <w:r w:rsidRPr="00A37E59">
        <w:rPr>
          <w:rFonts w:eastAsia="Times New Roman" w:cs="Arial"/>
          <w:szCs w:val="24"/>
        </w:rPr>
        <w:br/>
        <w:t xml:space="preserve">National Institute of </w:t>
      </w:r>
      <w:r>
        <w:rPr>
          <w:rFonts w:eastAsia="Times New Roman" w:cs="Arial"/>
          <w:szCs w:val="24"/>
        </w:rPr>
        <w:t xml:space="preserve">Allergy and Infectious Diseases </w:t>
      </w:r>
      <w:r w:rsidRPr="00A37E59">
        <w:rPr>
          <w:rFonts w:eastAsia="Times New Roman" w:cs="Arial"/>
          <w:szCs w:val="24"/>
        </w:rPr>
        <w:br/>
        <w:t xml:space="preserve">Telephone: </w:t>
      </w:r>
      <w:r w:rsidR="00B9793F" w:rsidRPr="00B9793F">
        <w:rPr>
          <w:rFonts w:eastAsia="Times New Roman" w:cs="Arial"/>
          <w:szCs w:val="24"/>
        </w:rPr>
        <w:t>301</w:t>
      </w:r>
      <w:r w:rsidR="00B9793F">
        <w:rPr>
          <w:rFonts w:eastAsia="Times New Roman" w:cs="Arial"/>
          <w:szCs w:val="24"/>
        </w:rPr>
        <w:t>-</w:t>
      </w:r>
      <w:r w:rsidR="00B9793F" w:rsidRPr="00B9793F">
        <w:rPr>
          <w:rFonts w:eastAsia="Times New Roman" w:cs="Arial"/>
          <w:szCs w:val="24"/>
        </w:rPr>
        <w:t>496</w:t>
      </w:r>
      <w:r w:rsidR="00B9793F">
        <w:rPr>
          <w:rFonts w:eastAsia="Times New Roman" w:cs="Arial"/>
          <w:szCs w:val="24"/>
        </w:rPr>
        <w:t>-</w:t>
      </w:r>
      <w:r w:rsidR="00B9793F" w:rsidRPr="00B9793F">
        <w:rPr>
          <w:rFonts w:eastAsia="Times New Roman" w:cs="Arial"/>
          <w:szCs w:val="24"/>
        </w:rPr>
        <w:t>5332</w:t>
      </w:r>
      <w:r w:rsidRPr="00A37E59">
        <w:rPr>
          <w:rFonts w:eastAsia="Times New Roman" w:cs="Arial"/>
          <w:szCs w:val="24"/>
        </w:rPr>
        <w:br/>
        <w:t>Email: </w:t>
      </w:r>
      <w:hyperlink r:id="rId21" w:history="1">
        <w:r w:rsidR="00B9793F">
          <w:rPr>
            <w:rStyle w:val="Hyperlink"/>
            <w:szCs w:val="24"/>
          </w:rPr>
          <w:t>salzwedelkd@niaid.nih.gov</w:t>
        </w:r>
      </w:hyperlink>
    </w:p>
    <w:p w14:paraId="2D844A04" w14:textId="22380DA5" w:rsidR="0099648E" w:rsidRPr="007C4725" w:rsidRDefault="0099648E" w:rsidP="0099648E">
      <w:pPr>
        <w:pStyle w:val="NoSpacing"/>
        <w:rPr>
          <w:rFonts w:cs="Arial"/>
          <w:b/>
          <w:szCs w:val="24"/>
        </w:rPr>
      </w:pPr>
      <w:r w:rsidRPr="007C4725">
        <w:rPr>
          <w:rFonts w:cs="Arial"/>
          <w:b/>
          <w:szCs w:val="24"/>
        </w:rPr>
        <w:t xml:space="preserve">Infant </w:t>
      </w:r>
      <w:r w:rsidR="007C4725">
        <w:rPr>
          <w:rFonts w:cs="Arial"/>
          <w:b/>
          <w:szCs w:val="24"/>
        </w:rPr>
        <w:t>I</w:t>
      </w:r>
      <w:r w:rsidRPr="007C4725">
        <w:rPr>
          <w:rFonts w:cs="Arial"/>
          <w:b/>
          <w:szCs w:val="24"/>
        </w:rPr>
        <w:t>mmunity for HIV Vaccine Development</w:t>
      </w:r>
    </w:p>
    <w:p w14:paraId="47185704" w14:textId="1EE8A015" w:rsidR="0099648E" w:rsidRPr="00A37E59" w:rsidRDefault="00A37E59" w:rsidP="00A37E59">
      <w:pPr>
        <w:spacing w:beforeAutospacing="1" w:afterAutospacing="1"/>
        <w:ind w:left="720"/>
        <w:rPr>
          <w:rFonts w:eastAsia="Times New Roman" w:cs="Arial"/>
          <w:szCs w:val="24"/>
        </w:rPr>
      </w:pPr>
      <w:r w:rsidRPr="00A37E59">
        <w:rPr>
          <w:rFonts w:eastAsia="Times New Roman" w:cs="Arial"/>
          <w:szCs w:val="24"/>
        </w:rPr>
        <w:t>Denise A. Russo, Ph.D.</w:t>
      </w:r>
      <w:r w:rsidRPr="00A37E59">
        <w:rPr>
          <w:rFonts w:eastAsia="Times New Roman" w:cs="Arial"/>
          <w:szCs w:val="24"/>
        </w:rPr>
        <w:br/>
        <w:t>National Institute of Child Health and Human Development</w:t>
      </w:r>
      <w:r w:rsidRPr="00A37E59">
        <w:rPr>
          <w:rFonts w:eastAsia="Times New Roman" w:cs="Arial"/>
          <w:szCs w:val="24"/>
        </w:rPr>
        <w:br/>
        <w:t>Telephone: 301-435-6871</w:t>
      </w:r>
      <w:r w:rsidRPr="00A37E59">
        <w:rPr>
          <w:rFonts w:eastAsia="Times New Roman" w:cs="Arial"/>
          <w:szCs w:val="24"/>
        </w:rPr>
        <w:br/>
        <w:t>Email: </w:t>
      </w:r>
      <w:hyperlink r:id="rId22" w:history="1">
        <w:r w:rsidRPr="00AA26C9">
          <w:rPr>
            <w:rStyle w:val="Hyperlink"/>
          </w:rPr>
          <w:t>drusso1@mail.nih.gov</w:t>
        </w:r>
      </w:hyperlink>
    </w:p>
    <w:p w14:paraId="0BCF0CF2" w14:textId="77777777" w:rsidR="0099648E" w:rsidRPr="007C4725" w:rsidRDefault="0099648E" w:rsidP="0099648E">
      <w:pPr>
        <w:rPr>
          <w:rFonts w:cs="Arial"/>
          <w:b/>
          <w:szCs w:val="24"/>
        </w:rPr>
      </w:pPr>
      <w:r w:rsidRPr="007C4725">
        <w:rPr>
          <w:rFonts w:cs="Arial"/>
          <w:b/>
          <w:szCs w:val="24"/>
        </w:rPr>
        <w:t>Studies to Delineate Sex Differences in the Incidence of Heart, Lung, Blood, and Sleep Comorbidities in People Living with HIV</w:t>
      </w:r>
    </w:p>
    <w:p w14:paraId="2130673F" w14:textId="77777777" w:rsidR="0099648E" w:rsidRDefault="0099648E" w:rsidP="0099648E">
      <w:pPr>
        <w:pStyle w:val="NoSpacing"/>
        <w:rPr>
          <w:rFonts w:cs="Arial"/>
          <w:szCs w:val="24"/>
        </w:rPr>
      </w:pPr>
    </w:p>
    <w:p w14:paraId="58F5B2BA" w14:textId="77777777" w:rsidR="00B9793F" w:rsidRPr="00B9793F" w:rsidRDefault="00B9793F" w:rsidP="00B9793F">
      <w:pPr>
        <w:ind w:left="720"/>
        <w:rPr>
          <w:rFonts w:eastAsia="Times New Roman" w:cs="Arial"/>
          <w:szCs w:val="24"/>
        </w:rPr>
      </w:pPr>
      <w:r>
        <w:rPr>
          <w:rFonts w:eastAsia="Times New Roman" w:cs="Arial"/>
          <w:szCs w:val="24"/>
        </w:rPr>
        <w:t>Lis Caler</w:t>
      </w:r>
      <w:r w:rsidRPr="00B9793F">
        <w:rPr>
          <w:rFonts w:eastAsia="Times New Roman" w:cs="Arial"/>
          <w:szCs w:val="24"/>
        </w:rPr>
        <w:t>, PhD</w:t>
      </w:r>
    </w:p>
    <w:p w14:paraId="64D6776A" w14:textId="228C919C" w:rsidR="00B9793F" w:rsidRPr="00B9793F" w:rsidRDefault="00B9793F" w:rsidP="00B9793F">
      <w:pPr>
        <w:ind w:left="720"/>
        <w:rPr>
          <w:rFonts w:eastAsia="Times New Roman" w:cs="Arial"/>
          <w:szCs w:val="24"/>
        </w:rPr>
      </w:pPr>
      <w:r w:rsidRPr="00B9793F">
        <w:rPr>
          <w:rFonts w:eastAsia="Times New Roman" w:cs="Arial"/>
          <w:szCs w:val="24"/>
        </w:rPr>
        <w:t>National Heart, Lung, and Blood Institute</w:t>
      </w:r>
    </w:p>
    <w:p w14:paraId="12B0024A" w14:textId="77777777" w:rsidR="00B9793F" w:rsidRPr="00B9793F" w:rsidRDefault="00B9793F" w:rsidP="00B9793F">
      <w:pPr>
        <w:ind w:left="720"/>
        <w:rPr>
          <w:rFonts w:eastAsia="Times New Roman" w:cs="Arial"/>
          <w:szCs w:val="24"/>
        </w:rPr>
      </w:pPr>
      <w:r w:rsidRPr="00B9793F">
        <w:rPr>
          <w:rFonts w:eastAsia="Times New Roman" w:cs="Arial"/>
          <w:szCs w:val="24"/>
        </w:rPr>
        <w:t>Tel: 301</w:t>
      </w:r>
      <w:r>
        <w:rPr>
          <w:rFonts w:eastAsia="Times New Roman" w:cs="Arial"/>
          <w:szCs w:val="24"/>
        </w:rPr>
        <w:t>-</w:t>
      </w:r>
      <w:r w:rsidRPr="00B9793F">
        <w:rPr>
          <w:rFonts w:eastAsia="Times New Roman" w:cs="Arial"/>
          <w:szCs w:val="24"/>
        </w:rPr>
        <w:t>435</w:t>
      </w:r>
      <w:r>
        <w:rPr>
          <w:rFonts w:eastAsia="Times New Roman" w:cs="Arial"/>
          <w:szCs w:val="24"/>
        </w:rPr>
        <w:t>-</w:t>
      </w:r>
      <w:r w:rsidRPr="00B9793F">
        <w:rPr>
          <w:rFonts w:eastAsia="Times New Roman" w:cs="Arial"/>
          <w:szCs w:val="24"/>
        </w:rPr>
        <w:t>0222</w:t>
      </w:r>
    </w:p>
    <w:p w14:paraId="05549020" w14:textId="77777777" w:rsidR="00B9793F" w:rsidRPr="00B9793F" w:rsidRDefault="00B9793F" w:rsidP="00B9793F">
      <w:pPr>
        <w:ind w:left="720"/>
        <w:rPr>
          <w:rFonts w:eastAsia="Times New Roman" w:cs="Arial"/>
          <w:szCs w:val="24"/>
        </w:rPr>
      </w:pPr>
      <w:r w:rsidRPr="00B9793F">
        <w:rPr>
          <w:rFonts w:eastAsia="Times New Roman" w:cs="Arial"/>
          <w:szCs w:val="24"/>
        </w:rPr>
        <w:t xml:space="preserve">Email: </w:t>
      </w:r>
      <w:r w:rsidRPr="00AA26C9">
        <w:rPr>
          <w:rStyle w:val="Hyperlink"/>
        </w:rPr>
        <w:t>lis.caler@nih.gov</w:t>
      </w:r>
    </w:p>
    <w:p w14:paraId="1829DACB" w14:textId="77777777" w:rsidR="00A37E59" w:rsidRPr="00A37E59" w:rsidRDefault="00A37E59" w:rsidP="0099648E">
      <w:pPr>
        <w:pStyle w:val="NoSpacing"/>
        <w:rPr>
          <w:rFonts w:cs="Arial"/>
          <w:szCs w:val="24"/>
        </w:rPr>
      </w:pPr>
    </w:p>
    <w:p w14:paraId="18BB55F2" w14:textId="77777777" w:rsidR="0099648E" w:rsidRPr="007C4725" w:rsidRDefault="0099648E" w:rsidP="0099648E">
      <w:pPr>
        <w:rPr>
          <w:rFonts w:cs="Arial"/>
          <w:b/>
          <w:szCs w:val="24"/>
        </w:rPr>
      </w:pPr>
      <w:r w:rsidRPr="007C4725">
        <w:rPr>
          <w:rFonts w:cs="Arial"/>
          <w:b/>
          <w:szCs w:val="24"/>
        </w:rPr>
        <w:t>Formative Research on Behavioral Aspects of Novel Biomedical HIV Prevention and Treatment Regimens</w:t>
      </w:r>
    </w:p>
    <w:p w14:paraId="65DCE13B" w14:textId="106BED00" w:rsidR="00B9793F" w:rsidRPr="00B9793F" w:rsidRDefault="00B9793F" w:rsidP="00B9793F">
      <w:pPr>
        <w:spacing w:before="100" w:beforeAutospacing="1" w:after="100" w:afterAutospacing="1"/>
        <w:ind w:left="720"/>
        <w:rPr>
          <w:rFonts w:eastAsia="Times New Roman" w:cs="Arial"/>
          <w:szCs w:val="24"/>
        </w:rPr>
      </w:pPr>
      <w:r>
        <w:rPr>
          <w:rFonts w:eastAsia="Times New Roman" w:cs="Arial"/>
          <w:szCs w:val="24"/>
        </w:rPr>
        <w:t>Teri Senn</w:t>
      </w:r>
      <w:r w:rsidRPr="00B9793F">
        <w:rPr>
          <w:rFonts w:eastAsia="Times New Roman" w:cs="Arial"/>
          <w:szCs w:val="24"/>
        </w:rPr>
        <w:t>, Ph.D.</w:t>
      </w:r>
      <w:r w:rsidRPr="00B9793F">
        <w:rPr>
          <w:rFonts w:eastAsia="Times New Roman" w:cs="Arial"/>
          <w:szCs w:val="24"/>
        </w:rPr>
        <w:br/>
        <w:t>National Institute of Mental Health</w:t>
      </w:r>
      <w:r w:rsidRPr="00B9793F">
        <w:rPr>
          <w:rFonts w:eastAsia="Times New Roman" w:cs="Arial"/>
          <w:szCs w:val="24"/>
        </w:rPr>
        <w:br/>
        <w:t>Telephone:</w:t>
      </w:r>
      <w:r>
        <w:rPr>
          <w:rFonts w:eastAsia="Times New Roman" w:cs="Arial"/>
          <w:szCs w:val="24"/>
        </w:rPr>
        <w:t xml:space="preserve"> </w:t>
      </w:r>
      <w:r w:rsidRPr="00B9793F">
        <w:rPr>
          <w:rFonts w:eastAsia="Times New Roman" w:cs="Arial"/>
          <w:szCs w:val="24"/>
        </w:rPr>
        <w:t>301</w:t>
      </w:r>
      <w:r w:rsidR="007C4725">
        <w:rPr>
          <w:rFonts w:eastAsia="Times New Roman" w:cs="Arial"/>
          <w:szCs w:val="24"/>
        </w:rPr>
        <w:t>-</w:t>
      </w:r>
      <w:r w:rsidRPr="00B9793F">
        <w:rPr>
          <w:rFonts w:eastAsia="Times New Roman" w:cs="Arial"/>
          <w:szCs w:val="24"/>
        </w:rPr>
        <w:t>761</w:t>
      </w:r>
      <w:r w:rsidR="007C4725">
        <w:rPr>
          <w:rFonts w:eastAsia="Times New Roman" w:cs="Arial"/>
          <w:szCs w:val="24"/>
        </w:rPr>
        <w:t>-</w:t>
      </w:r>
      <w:r w:rsidRPr="00B9793F">
        <w:rPr>
          <w:rFonts w:eastAsia="Times New Roman" w:cs="Arial"/>
          <w:szCs w:val="24"/>
        </w:rPr>
        <w:t>7852</w:t>
      </w:r>
      <w:r w:rsidRPr="00B9793F">
        <w:rPr>
          <w:rFonts w:eastAsia="Times New Roman" w:cs="Arial"/>
          <w:szCs w:val="24"/>
        </w:rPr>
        <w:br/>
        <w:t>Email: </w:t>
      </w:r>
      <w:r w:rsidRPr="00AA26C9">
        <w:rPr>
          <w:rStyle w:val="Hyperlink"/>
        </w:rPr>
        <w:t>teri.senn@nih.gov</w:t>
      </w:r>
    </w:p>
    <w:p w14:paraId="65B976BD" w14:textId="77777777" w:rsidR="0099648E" w:rsidRPr="007C4725" w:rsidRDefault="0099648E" w:rsidP="0099648E">
      <w:pPr>
        <w:rPr>
          <w:rFonts w:cs="Arial"/>
          <w:b/>
          <w:szCs w:val="24"/>
        </w:rPr>
      </w:pPr>
      <w:r w:rsidRPr="007C4725">
        <w:rPr>
          <w:rFonts w:cs="Arial"/>
          <w:b/>
          <w:szCs w:val="24"/>
        </w:rPr>
        <w:t>The Evolving Opioid Epidemic and its HIV Consequences</w:t>
      </w:r>
    </w:p>
    <w:p w14:paraId="170D167E" w14:textId="5D52174D" w:rsidR="00A37E59" w:rsidRDefault="00A37E59" w:rsidP="00B9793F">
      <w:pPr>
        <w:spacing w:before="100" w:beforeAutospacing="1" w:after="100" w:afterAutospacing="1"/>
        <w:ind w:left="720"/>
        <w:rPr>
          <w:rStyle w:val="Hyperlink"/>
          <w:rFonts w:eastAsia="Times New Roman" w:cs="Arial"/>
          <w:szCs w:val="24"/>
        </w:rPr>
      </w:pPr>
      <w:r w:rsidRPr="00A37E59">
        <w:rPr>
          <w:rFonts w:eastAsia="Times New Roman" w:cs="Arial"/>
          <w:szCs w:val="24"/>
        </w:rPr>
        <w:t>Richard A. Jenkins, Ph.D.</w:t>
      </w:r>
      <w:r w:rsidRPr="00A37E59">
        <w:rPr>
          <w:rFonts w:eastAsia="Times New Roman" w:cs="Arial"/>
          <w:szCs w:val="24"/>
        </w:rPr>
        <w:br/>
        <w:t>National Institute on Drug Abuse</w:t>
      </w:r>
      <w:r w:rsidRPr="00A37E59">
        <w:rPr>
          <w:rFonts w:eastAsia="Times New Roman" w:cs="Arial"/>
          <w:szCs w:val="24"/>
        </w:rPr>
        <w:br/>
        <w:t>Telephone: 301-443-1923</w:t>
      </w:r>
      <w:r w:rsidRPr="00A37E59">
        <w:rPr>
          <w:rFonts w:eastAsia="Times New Roman" w:cs="Arial"/>
          <w:szCs w:val="24"/>
        </w:rPr>
        <w:br/>
        <w:t>Email: </w:t>
      </w:r>
      <w:hyperlink r:id="rId23" w:history="1">
        <w:r w:rsidRPr="006F2E72">
          <w:rPr>
            <w:rStyle w:val="Hyperlink"/>
            <w:rFonts w:eastAsia="Times New Roman" w:cs="Arial"/>
            <w:szCs w:val="24"/>
          </w:rPr>
          <w:t>jenkinsri@mail.nih.gov</w:t>
        </w:r>
      </w:hyperlink>
    </w:p>
    <w:p w14:paraId="29948C7E" w14:textId="77777777" w:rsidR="00B84CB8" w:rsidRDefault="00B84CB8" w:rsidP="0099648E">
      <w:pPr>
        <w:rPr>
          <w:rFonts w:cs="Arial"/>
          <w:b/>
          <w:szCs w:val="24"/>
        </w:rPr>
      </w:pPr>
    </w:p>
    <w:p w14:paraId="6D23D978" w14:textId="77777777" w:rsidR="00B84CB8" w:rsidRDefault="00B84CB8" w:rsidP="0099648E">
      <w:pPr>
        <w:rPr>
          <w:rFonts w:cs="Arial"/>
          <w:b/>
          <w:szCs w:val="24"/>
        </w:rPr>
      </w:pPr>
    </w:p>
    <w:p w14:paraId="6C248D7A" w14:textId="3FAD486E" w:rsidR="0099648E" w:rsidRPr="007C4725" w:rsidRDefault="0099648E" w:rsidP="0099648E">
      <w:pPr>
        <w:rPr>
          <w:rFonts w:cs="Arial"/>
          <w:b/>
          <w:szCs w:val="24"/>
        </w:rPr>
      </w:pPr>
      <w:bookmarkStart w:id="1" w:name="_GoBack"/>
      <w:bookmarkEnd w:id="1"/>
      <w:r w:rsidRPr="007C4725">
        <w:rPr>
          <w:rFonts w:cs="Arial"/>
          <w:b/>
          <w:szCs w:val="24"/>
        </w:rPr>
        <w:lastRenderedPageBreak/>
        <w:t>Implementation of Evidence-</w:t>
      </w:r>
      <w:r w:rsidR="007D5E0E">
        <w:rPr>
          <w:rFonts w:cs="Arial"/>
          <w:b/>
          <w:szCs w:val="24"/>
        </w:rPr>
        <w:t>B</w:t>
      </w:r>
      <w:r w:rsidRPr="007C4725">
        <w:rPr>
          <w:rFonts w:cs="Arial"/>
          <w:b/>
          <w:szCs w:val="24"/>
        </w:rPr>
        <w:t>ased HIV Interventions and Treatments for Health Disparity Populations</w:t>
      </w:r>
    </w:p>
    <w:p w14:paraId="515479E1" w14:textId="257F1DA1" w:rsidR="0099648E" w:rsidRPr="003009D9" w:rsidRDefault="00A37E59" w:rsidP="00A37E59">
      <w:pPr>
        <w:spacing w:beforeAutospacing="1" w:afterAutospacing="1"/>
        <w:ind w:left="720"/>
        <w:rPr>
          <w:rFonts w:eastAsia="Times New Roman" w:cs="Arial"/>
          <w:szCs w:val="24"/>
        </w:rPr>
      </w:pPr>
      <w:r w:rsidRPr="00A37E59">
        <w:rPr>
          <w:rFonts w:eastAsia="Times New Roman" w:cs="Arial"/>
          <w:szCs w:val="24"/>
        </w:rPr>
        <w:t xml:space="preserve">Rick Berzon, </w:t>
      </w:r>
      <w:proofErr w:type="spellStart"/>
      <w:r w:rsidRPr="00A37E59">
        <w:rPr>
          <w:rFonts w:eastAsia="Times New Roman" w:cs="Arial"/>
          <w:szCs w:val="24"/>
        </w:rPr>
        <w:t>Dr.P.H</w:t>
      </w:r>
      <w:proofErr w:type="spellEnd"/>
      <w:r w:rsidRPr="00A37E59">
        <w:rPr>
          <w:rFonts w:eastAsia="Times New Roman" w:cs="Arial"/>
          <w:szCs w:val="24"/>
        </w:rPr>
        <w:t>., PA</w:t>
      </w:r>
      <w:r w:rsidRPr="00A37E59">
        <w:rPr>
          <w:rFonts w:eastAsia="Times New Roman" w:cs="Arial"/>
          <w:szCs w:val="24"/>
        </w:rPr>
        <w:br/>
        <w:t>National Institute on Minority Health and Health Disparities</w:t>
      </w:r>
      <w:r w:rsidRPr="00A37E59">
        <w:rPr>
          <w:rFonts w:eastAsia="Times New Roman" w:cs="Arial"/>
          <w:szCs w:val="24"/>
        </w:rPr>
        <w:br/>
        <w:t>Telephone: 301-</w:t>
      </w:r>
      <w:r w:rsidR="005B43D2">
        <w:rPr>
          <w:rFonts w:eastAsia="Times New Roman" w:cs="Arial"/>
          <w:szCs w:val="24"/>
        </w:rPr>
        <w:t>594</w:t>
      </w:r>
      <w:r w:rsidRPr="00A37E59">
        <w:rPr>
          <w:rFonts w:eastAsia="Times New Roman" w:cs="Arial"/>
          <w:szCs w:val="24"/>
        </w:rPr>
        <w:t>-</w:t>
      </w:r>
      <w:r w:rsidR="005B43D2">
        <w:rPr>
          <w:rFonts w:eastAsia="Times New Roman" w:cs="Arial"/>
          <w:szCs w:val="24"/>
        </w:rPr>
        <w:t>5949</w:t>
      </w:r>
      <w:r w:rsidRPr="00A37E59">
        <w:rPr>
          <w:rFonts w:eastAsia="Times New Roman" w:cs="Arial"/>
          <w:szCs w:val="24"/>
        </w:rPr>
        <w:br/>
        <w:t>Email: </w:t>
      </w:r>
      <w:hyperlink r:id="rId24" w:history="1">
        <w:r w:rsidRPr="00AA26C9">
          <w:rPr>
            <w:rStyle w:val="Hyperlink"/>
          </w:rPr>
          <w:t>rick.berzon@nih.gov</w:t>
        </w:r>
      </w:hyperlink>
    </w:p>
    <w:p w14:paraId="30D4909E" w14:textId="77777777" w:rsidR="00A229CC" w:rsidRPr="007C4725" w:rsidRDefault="00A229CC" w:rsidP="00A229CC">
      <w:pPr>
        <w:spacing w:before="100" w:beforeAutospacing="1" w:after="100" w:afterAutospacing="1"/>
        <w:rPr>
          <w:rFonts w:eastAsia="Times New Roman" w:cs="Arial"/>
          <w:b/>
          <w:szCs w:val="24"/>
        </w:rPr>
      </w:pPr>
      <w:r w:rsidRPr="007C4725">
        <w:rPr>
          <w:rFonts w:eastAsia="Times New Roman" w:cs="Arial"/>
          <w:b/>
          <w:szCs w:val="24"/>
        </w:rPr>
        <w:t>For questions concerning budget and fiscal matters:</w:t>
      </w:r>
    </w:p>
    <w:p w14:paraId="65BCDC1B" w14:textId="77777777" w:rsidR="002F0D24" w:rsidRPr="003009D9" w:rsidRDefault="0097453F" w:rsidP="00ED6955">
      <w:pPr>
        <w:pStyle w:val="NoSpacing"/>
        <w:ind w:left="720"/>
        <w:rPr>
          <w:szCs w:val="24"/>
        </w:rPr>
      </w:pPr>
      <w:r w:rsidRPr="003009D9">
        <w:rPr>
          <w:szCs w:val="24"/>
        </w:rPr>
        <w:t>Roberta Wolcott</w:t>
      </w:r>
      <w:r w:rsidR="00A821A9">
        <w:rPr>
          <w:szCs w:val="24"/>
        </w:rPr>
        <w:t>, J.D.</w:t>
      </w:r>
    </w:p>
    <w:p w14:paraId="1954E86E" w14:textId="313A2DB5" w:rsidR="00A03823" w:rsidRPr="003009D9" w:rsidRDefault="00A229CC" w:rsidP="00ED6955">
      <w:pPr>
        <w:pStyle w:val="NoSpacing"/>
        <w:ind w:left="720"/>
      </w:pPr>
      <w:r w:rsidRPr="003009D9">
        <w:rPr>
          <w:szCs w:val="24"/>
        </w:rPr>
        <w:t xml:space="preserve">National Institute of Allergy and </w:t>
      </w:r>
      <w:r w:rsidR="00FA0ED4" w:rsidRPr="003009D9">
        <w:rPr>
          <w:szCs w:val="24"/>
        </w:rPr>
        <w:t>Infectious Diseases</w:t>
      </w:r>
      <w:r w:rsidRPr="003009D9">
        <w:rPr>
          <w:szCs w:val="24"/>
        </w:rPr>
        <w:br/>
      </w:r>
      <w:r w:rsidRPr="003009D9">
        <w:rPr>
          <w:rFonts w:eastAsia="Times New Roman" w:cs="Arial"/>
          <w:szCs w:val="24"/>
        </w:rPr>
        <w:t xml:space="preserve">Telephone: </w:t>
      </w:r>
      <w:r w:rsidR="00297D75" w:rsidRPr="003009D9">
        <w:rPr>
          <w:rFonts w:eastAsia="Times New Roman" w:cs="Arial"/>
          <w:szCs w:val="24"/>
        </w:rPr>
        <w:t>240</w:t>
      </w:r>
      <w:r w:rsidR="007C4725">
        <w:rPr>
          <w:rFonts w:eastAsia="Times New Roman" w:cs="Arial"/>
          <w:szCs w:val="24"/>
        </w:rPr>
        <w:t>-</w:t>
      </w:r>
      <w:r w:rsidR="0097453F" w:rsidRPr="003009D9">
        <w:rPr>
          <w:rFonts w:eastAsia="Times New Roman" w:cs="Arial"/>
          <w:szCs w:val="24"/>
        </w:rPr>
        <w:t>669-2964</w:t>
      </w:r>
      <w:r w:rsidRPr="003009D9">
        <w:rPr>
          <w:rFonts w:eastAsia="Times New Roman" w:cs="Arial"/>
          <w:szCs w:val="24"/>
        </w:rPr>
        <w:br/>
        <w:t>Email:</w:t>
      </w:r>
      <w:r w:rsidR="00EE5784" w:rsidRPr="003009D9">
        <w:rPr>
          <w:rFonts w:eastAsia="Times New Roman" w:cs="Arial"/>
          <w:szCs w:val="24"/>
        </w:rPr>
        <w:t xml:space="preserve"> </w:t>
      </w:r>
      <w:r w:rsidRPr="003009D9">
        <w:rPr>
          <w:rFonts w:eastAsia="Times New Roman" w:cs="Arial"/>
          <w:szCs w:val="24"/>
        </w:rPr>
        <w:t xml:space="preserve"> </w:t>
      </w:r>
      <w:r w:rsidR="0097453F" w:rsidRPr="00AA26C9">
        <w:rPr>
          <w:rStyle w:val="Hyperlink"/>
        </w:rPr>
        <w:t>wolcottr@niaid.nih.gov</w:t>
      </w:r>
      <w:r w:rsidR="003429BF" w:rsidRPr="003009D9">
        <w:rPr>
          <w:rFonts w:eastAsia="Times New Roman" w:cs="Arial"/>
          <w:szCs w:val="24"/>
        </w:rPr>
        <w:t xml:space="preserve">  </w:t>
      </w:r>
    </w:p>
    <w:sectPr w:rsidR="00A03823" w:rsidRPr="003009D9" w:rsidSect="003B61B9">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BC0D9" w14:textId="77777777" w:rsidR="00092617" w:rsidRDefault="00092617" w:rsidP="00E20CA4">
      <w:r>
        <w:separator/>
      </w:r>
    </w:p>
  </w:endnote>
  <w:endnote w:type="continuationSeparator" w:id="0">
    <w:p w14:paraId="3DEC72C7" w14:textId="77777777" w:rsidR="00092617" w:rsidRDefault="00092617" w:rsidP="00E20CA4">
      <w:r>
        <w:continuationSeparator/>
      </w:r>
    </w:p>
  </w:endnote>
  <w:endnote w:type="continuationNotice" w:id="1">
    <w:p w14:paraId="093DC6CE" w14:textId="77777777" w:rsidR="00092617" w:rsidRDefault="00092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8070000" w:usb2="00000010" w:usb3="00000000" w:csb0="00020001" w:csb1="00000000"/>
  </w:font>
  <w:font w:name="Arial-Italic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81F0E" w14:textId="77777777" w:rsidR="00D23077" w:rsidRDefault="00D23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652BC" w14:textId="77777777" w:rsidR="00092617" w:rsidRDefault="00092617" w:rsidP="00E20CA4">
      <w:r>
        <w:separator/>
      </w:r>
    </w:p>
  </w:footnote>
  <w:footnote w:type="continuationSeparator" w:id="0">
    <w:p w14:paraId="0233FD9E" w14:textId="77777777" w:rsidR="00092617" w:rsidRDefault="00092617" w:rsidP="00E20CA4">
      <w:r>
        <w:continuationSeparator/>
      </w:r>
    </w:p>
  </w:footnote>
  <w:footnote w:type="continuationNotice" w:id="1">
    <w:p w14:paraId="3EC6D676" w14:textId="77777777" w:rsidR="00092617" w:rsidRDefault="000926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BDAF4" w14:textId="77777777" w:rsidR="00D23077" w:rsidRDefault="00D23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748F3"/>
    <w:multiLevelType w:val="hybridMultilevel"/>
    <w:tmpl w:val="85523ED0"/>
    <w:lvl w:ilvl="0" w:tplc="06EAA76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3E1687"/>
    <w:multiLevelType w:val="multilevel"/>
    <w:tmpl w:val="E90C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EA06E1"/>
    <w:multiLevelType w:val="multilevel"/>
    <w:tmpl w:val="87FEA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137B3"/>
    <w:multiLevelType w:val="hybridMultilevel"/>
    <w:tmpl w:val="FC82A7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23854"/>
    <w:multiLevelType w:val="hybridMultilevel"/>
    <w:tmpl w:val="5496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567717"/>
    <w:multiLevelType w:val="hybridMultilevel"/>
    <w:tmpl w:val="DFF43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117C68"/>
    <w:multiLevelType w:val="multilevel"/>
    <w:tmpl w:val="01DA581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E100F0"/>
    <w:multiLevelType w:val="hybridMultilevel"/>
    <w:tmpl w:val="F836F808"/>
    <w:lvl w:ilvl="0" w:tplc="129898B2">
      <w:start w:val="1"/>
      <w:numFmt w:val="bullet"/>
      <w:lvlText w:val=""/>
      <w:lvlJc w:val="left"/>
      <w:pPr>
        <w:ind w:left="720" w:hanging="360"/>
      </w:pPr>
      <w:rPr>
        <w:rFonts w:ascii="Symbol" w:hAnsi="Symbol" w:hint="default"/>
        <w:color w:val="auto"/>
      </w:rPr>
    </w:lvl>
    <w:lvl w:ilvl="1" w:tplc="1278C740">
      <w:start w:val="1"/>
      <w:numFmt w:val="decimal"/>
      <w:lvlText w:val="%2)"/>
      <w:lvlJc w:val="left"/>
      <w:pPr>
        <w:ind w:left="1440" w:hanging="360"/>
      </w:pPr>
      <w:rPr>
        <w:rFonts w:asciiTheme="minorHAnsi" w:eastAsia="Calibri" w:hAnsiTheme="minorHAnsi" w:cstheme="minorHAnsi"/>
        <w:b w:val="0"/>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54C3FC8"/>
    <w:multiLevelType w:val="hybridMultilevel"/>
    <w:tmpl w:val="5E926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531DA1"/>
    <w:multiLevelType w:val="hybridMultilevel"/>
    <w:tmpl w:val="BA9C9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B244F"/>
    <w:multiLevelType w:val="multilevel"/>
    <w:tmpl w:val="87FEA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5404D"/>
    <w:multiLevelType w:val="multilevel"/>
    <w:tmpl w:val="EF02AC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DB55BE"/>
    <w:multiLevelType w:val="hybridMultilevel"/>
    <w:tmpl w:val="7422ADDC"/>
    <w:lvl w:ilvl="0" w:tplc="4818468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B6DA7"/>
    <w:multiLevelType w:val="hybridMultilevel"/>
    <w:tmpl w:val="5400D5F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6421E9"/>
    <w:multiLevelType w:val="hybridMultilevel"/>
    <w:tmpl w:val="4B1623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4A20AEB"/>
    <w:multiLevelType w:val="multilevel"/>
    <w:tmpl w:val="1B8C4F8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1B0E86"/>
    <w:multiLevelType w:val="hybridMultilevel"/>
    <w:tmpl w:val="F078CC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3D58FE"/>
    <w:multiLevelType w:val="multilevel"/>
    <w:tmpl w:val="C5F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5A5A73"/>
    <w:multiLevelType w:val="multilevel"/>
    <w:tmpl w:val="87FEA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BE36EC"/>
    <w:multiLevelType w:val="hybridMultilevel"/>
    <w:tmpl w:val="7C7A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32281"/>
    <w:multiLevelType w:val="multilevel"/>
    <w:tmpl w:val="C714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6B4B31"/>
    <w:multiLevelType w:val="hybridMultilevel"/>
    <w:tmpl w:val="39B8B2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BE36DD"/>
    <w:multiLevelType w:val="multilevel"/>
    <w:tmpl w:val="DD4C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D2013D"/>
    <w:multiLevelType w:val="hybridMultilevel"/>
    <w:tmpl w:val="41CA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A60C12"/>
    <w:multiLevelType w:val="hybridMultilevel"/>
    <w:tmpl w:val="7CFEBBF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25" w15:restartNumberingAfterBreak="0">
    <w:nsid w:val="4D2A1620"/>
    <w:multiLevelType w:val="hybridMultilevel"/>
    <w:tmpl w:val="39B8B2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3801FE"/>
    <w:multiLevelType w:val="hybridMultilevel"/>
    <w:tmpl w:val="39B8B2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9C07A1"/>
    <w:multiLevelType w:val="hybridMultilevel"/>
    <w:tmpl w:val="A6CEA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B400A1"/>
    <w:multiLevelType w:val="hybridMultilevel"/>
    <w:tmpl w:val="28D02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5C6549B"/>
    <w:multiLevelType w:val="hybridMultilevel"/>
    <w:tmpl w:val="28BC0260"/>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30" w15:restartNumberingAfterBreak="0">
    <w:nsid w:val="564E2DCE"/>
    <w:multiLevelType w:val="hybridMultilevel"/>
    <w:tmpl w:val="E13EAC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59AA0720"/>
    <w:multiLevelType w:val="multilevel"/>
    <w:tmpl w:val="22B29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515349"/>
    <w:multiLevelType w:val="hybridMultilevel"/>
    <w:tmpl w:val="973A36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CEB78DD"/>
    <w:multiLevelType w:val="hybridMultilevel"/>
    <w:tmpl w:val="2D72F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FC54580"/>
    <w:multiLevelType w:val="hybridMultilevel"/>
    <w:tmpl w:val="102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D7E3B"/>
    <w:multiLevelType w:val="hybridMultilevel"/>
    <w:tmpl w:val="C2F610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AC0194"/>
    <w:multiLevelType w:val="hybridMultilevel"/>
    <w:tmpl w:val="5272697C"/>
    <w:lvl w:ilvl="0" w:tplc="0409000F">
      <w:start w:val="1"/>
      <w:numFmt w:val="decimal"/>
      <w:lvlText w:val="%1."/>
      <w:lvlJc w:val="left"/>
      <w:pPr>
        <w:ind w:left="810" w:hanging="360"/>
      </w:pPr>
    </w:lvl>
    <w:lvl w:ilvl="1" w:tplc="1448650A">
      <w:numFmt w:val="bullet"/>
      <w:lvlText w:val="•"/>
      <w:lvlJc w:val="left"/>
      <w:pPr>
        <w:ind w:left="2115" w:hanging="945"/>
      </w:pPr>
      <w:rPr>
        <w:rFonts w:ascii="Arial" w:eastAsia="Calibri" w:hAnsi="Arial" w:cs="Arial"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65EE3A76"/>
    <w:multiLevelType w:val="multilevel"/>
    <w:tmpl w:val="87FEA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AF5D6C"/>
    <w:multiLevelType w:val="hybridMultilevel"/>
    <w:tmpl w:val="418E77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A2A188C"/>
    <w:multiLevelType w:val="multilevel"/>
    <w:tmpl w:val="87FEA7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A482428"/>
    <w:multiLevelType w:val="hybridMultilevel"/>
    <w:tmpl w:val="B942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9065D"/>
    <w:multiLevelType w:val="hybridMultilevel"/>
    <w:tmpl w:val="59069DDE"/>
    <w:lvl w:ilvl="0" w:tplc="BF6C0CA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DF2C5F"/>
    <w:multiLevelType w:val="hybridMultilevel"/>
    <w:tmpl w:val="F0EC2558"/>
    <w:lvl w:ilvl="0" w:tplc="4818468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6C4EBE"/>
    <w:multiLevelType w:val="hybridMultilevel"/>
    <w:tmpl w:val="4C3A9B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756510"/>
    <w:multiLevelType w:val="multilevel"/>
    <w:tmpl w:val="DEA27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AB48B8"/>
    <w:multiLevelType w:val="multilevel"/>
    <w:tmpl w:val="0CC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4"/>
  </w:num>
  <w:num w:numId="3">
    <w:abstractNumId w:val="18"/>
  </w:num>
  <w:num w:numId="4">
    <w:abstractNumId w:val="45"/>
  </w:num>
  <w:num w:numId="5">
    <w:abstractNumId w:val="26"/>
  </w:num>
  <w:num w:numId="6">
    <w:abstractNumId w:val="13"/>
  </w:num>
  <w:num w:numId="7">
    <w:abstractNumId w:val="16"/>
  </w:num>
  <w:num w:numId="8">
    <w:abstractNumId w:val="36"/>
  </w:num>
  <w:num w:numId="9">
    <w:abstractNumId w:val="19"/>
  </w:num>
  <w:num w:numId="10">
    <w:abstractNumId w:val="34"/>
  </w:num>
  <w:num w:numId="11">
    <w:abstractNumId w:val="35"/>
  </w:num>
  <w:num w:numId="12">
    <w:abstractNumId w:val="33"/>
  </w:num>
  <w:num w:numId="13">
    <w:abstractNumId w:val="27"/>
  </w:num>
  <w:num w:numId="14">
    <w:abstractNumId w:val="0"/>
  </w:num>
  <w:num w:numId="15">
    <w:abstractNumId w:val="43"/>
  </w:num>
  <w:num w:numId="16">
    <w:abstractNumId w:val="29"/>
  </w:num>
  <w:num w:numId="17">
    <w:abstractNumId w:val="14"/>
  </w:num>
  <w:num w:numId="18">
    <w:abstractNumId w:val="3"/>
  </w:num>
  <w:num w:numId="19">
    <w:abstractNumId w:val="42"/>
  </w:num>
  <w:num w:numId="20">
    <w:abstractNumId w:val="8"/>
  </w:num>
  <w:num w:numId="21">
    <w:abstractNumId w:val="41"/>
  </w:num>
  <w:num w:numId="22">
    <w:abstractNumId w:val="36"/>
  </w:num>
  <w:num w:numId="23">
    <w:abstractNumId w:val="7"/>
    <w:lvlOverride w:ilvl="0"/>
    <w:lvlOverride w:ilvl="1">
      <w:startOverride w:val="1"/>
    </w:lvlOverride>
    <w:lvlOverride w:ilvl="2"/>
    <w:lvlOverride w:ilvl="3"/>
    <w:lvlOverride w:ilvl="4"/>
    <w:lvlOverride w:ilvl="5"/>
    <w:lvlOverride w:ilvl="6"/>
    <w:lvlOverride w:ilvl="7"/>
    <w:lvlOverride w:ilvl="8"/>
  </w:num>
  <w:num w:numId="24">
    <w:abstractNumId w:val="36"/>
  </w:num>
  <w:num w:numId="25">
    <w:abstractNumId w:val="24"/>
  </w:num>
  <w:num w:numId="26">
    <w:abstractNumId w:val="12"/>
  </w:num>
  <w:num w:numId="27">
    <w:abstractNumId w:val="5"/>
  </w:num>
  <w:num w:numId="28">
    <w:abstractNumId w:val="20"/>
  </w:num>
  <w:num w:numId="29">
    <w:abstractNumId w:val="1"/>
  </w:num>
  <w:num w:numId="30">
    <w:abstractNumId w:val="21"/>
  </w:num>
  <w:num w:numId="31">
    <w:abstractNumId w:val="25"/>
  </w:num>
  <w:num w:numId="32">
    <w:abstractNumId w:val="30"/>
  </w:num>
  <w:num w:numId="33">
    <w:abstractNumId w:val="10"/>
  </w:num>
  <w:num w:numId="34">
    <w:abstractNumId w:val="6"/>
  </w:num>
  <w:num w:numId="35">
    <w:abstractNumId w:val="39"/>
  </w:num>
  <w:num w:numId="36">
    <w:abstractNumId w:val="38"/>
  </w:num>
  <w:num w:numId="37">
    <w:abstractNumId w:val="37"/>
  </w:num>
  <w:num w:numId="38">
    <w:abstractNumId w:val="32"/>
  </w:num>
  <w:num w:numId="39">
    <w:abstractNumId w:val="22"/>
  </w:num>
  <w:num w:numId="40">
    <w:abstractNumId w:val="11"/>
  </w:num>
  <w:num w:numId="41">
    <w:abstractNumId w:val="17"/>
  </w:num>
  <w:num w:numId="42">
    <w:abstractNumId w:val="9"/>
  </w:num>
  <w:num w:numId="43">
    <w:abstractNumId w:val="2"/>
  </w:num>
  <w:num w:numId="44">
    <w:abstractNumId w:val="40"/>
  </w:num>
  <w:num w:numId="45">
    <w:abstractNumId w:val="23"/>
  </w:num>
  <w:num w:numId="46">
    <w:abstractNumId w:val="4"/>
  </w:num>
  <w:num w:numId="47">
    <w:abstractNumId w:val="28"/>
  </w:num>
  <w:num w:numId="48">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9CC"/>
    <w:rsid w:val="00003FE4"/>
    <w:rsid w:val="00007986"/>
    <w:rsid w:val="00023BBD"/>
    <w:rsid w:val="000325AA"/>
    <w:rsid w:val="00040C81"/>
    <w:rsid w:val="00044EFE"/>
    <w:rsid w:val="000502C8"/>
    <w:rsid w:val="00050A40"/>
    <w:rsid w:val="0005324A"/>
    <w:rsid w:val="00060B68"/>
    <w:rsid w:val="000628C0"/>
    <w:rsid w:val="00067815"/>
    <w:rsid w:val="00072F4B"/>
    <w:rsid w:val="00073826"/>
    <w:rsid w:val="00073EDC"/>
    <w:rsid w:val="000800ED"/>
    <w:rsid w:val="00092617"/>
    <w:rsid w:val="000A2596"/>
    <w:rsid w:val="000A3184"/>
    <w:rsid w:val="000A3CB5"/>
    <w:rsid w:val="000B0ABC"/>
    <w:rsid w:val="000B6F09"/>
    <w:rsid w:val="000C434B"/>
    <w:rsid w:val="000C7C23"/>
    <w:rsid w:val="000D15D3"/>
    <w:rsid w:val="000D6133"/>
    <w:rsid w:val="000E0906"/>
    <w:rsid w:val="000E1FA3"/>
    <w:rsid w:val="000E2845"/>
    <w:rsid w:val="000E5AA8"/>
    <w:rsid w:val="000F1093"/>
    <w:rsid w:val="00105B34"/>
    <w:rsid w:val="00106475"/>
    <w:rsid w:val="00106C4E"/>
    <w:rsid w:val="00107E00"/>
    <w:rsid w:val="0011341F"/>
    <w:rsid w:val="001171EA"/>
    <w:rsid w:val="00126A82"/>
    <w:rsid w:val="001331EE"/>
    <w:rsid w:val="00136BEF"/>
    <w:rsid w:val="001435B7"/>
    <w:rsid w:val="00143637"/>
    <w:rsid w:val="001436E9"/>
    <w:rsid w:val="00145CB6"/>
    <w:rsid w:val="001507A5"/>
    <w:rsid w:val="0016095D"/>
    <w:rsid w:val="001614BC"/>
    <w:rsid w:val="00163CAD"/>
    <w:rsid w:val="00170D1D"/>
    <w:rsid w:val="00170FC6"/>
    <w:rsid w:val="00171743"/>
    <w:rsid w:val="00172BE8"/>
    <w:rsid w:val="00176CC1"/>
    <w:rsid w:val="00182369"/>
    <w:rsid w:val="001A0262"/>
    <w:rsid w:val="001A7A1F"/>
    <w:rsid w:val="001B288F"/>
    <w:rsid w:val="001B40D1"/>
    <w:rsid w:val="001C60A0"/>
    <w:rsid w:val="001C7139"/>
    <w:rsid w:val="001D0D1D"/>
    <w:rsid w:val="001D334C"/>
    <w:rsid w:val="001E1666"/>
    <w:rsid w:val="001E7B2E"/>
    <w:rsid w:val="001F3F87"/>
    <w:rsid w:val="001F4A3D"/>
    <w:rsid w:val="0020744E"/>
    <w:rsid w:val="0020752F"/>
    <w:rsid w:val="00211649"/>
    <w:rsid w:val="00211923"/>
    <w:rsid w:val="002149DD"/>
    <w:rsid w:val="00220BCA"/>
    <w:rsid w:val="00231ECF"/>
    <w:rsid w:val="0023373A"/>
    <w:rsid w:val="00234A24"/>
    <w:rsid w:val="00237BA3"/>
    <w:rsid w:val="0025185E"/>
    <w:rsid w:val="00253F8B"/>
    <w:rsid w:val="00254612"/>
    <w:rsid w:val="00255172"/>
    <w:rsid w:val="002601C7"/>
    <w:rsid w:val="00262820"/>
    <w:rsid w:val="002640D1"/>
    <w:rsid w:val="00274786"/>
    <w:rsid w:val="00294377"/>
    <w:rsid w:val="00295FFA"/>
    <w:rsid w:val="00296F46"/>
    <w:rsid w:val="00297D75"/>
    <w:rsid w:val="002A296C"/>
    <w:rsid w:val="002B7702"/>
    <w:rsid w:val="002B7917"/>
    <w:rsid w:val="002C07B4"/>
    <w:rsid w:val="002C0DC2"/>
    <w:rsid w:val="002C100B"/>
    <w:rsid w:val="002D64A0"/>
    <w:rsid w:val="002E0493"/>
    <w:rsid w:val="002E5697"/>
    <w:rsid w:val="002E60DD"/>
    <w:rsid w:val="002F0D24"/>
    <w:rsid w:val="002F7EFE"/>
    <w:rsid w:val="003009D9"/>
    <w:rsid w:val="0030106A"/>
    <w:rsid w:val="00305094"/>
    <w:rsid w:val="00310B57"/>
    <w:rsid w:val="00312A61"/>
    <w:rsid w:val="00316F98"/>
    <w:rsid w:val="00324FA6"/>
    <w:rsid w:val="003429BF"/>
    <w:rsid w:val="0035219A"/>
    <w:rsid w:val="00353E30"/>
    <w:rsid w:val="00363B22"/>
    <w:rsid w:val="003652AE"/>
    <w:rsid w:val="00370BFD"/>
    <w:rsid w:val="00373F28"/>
    <w:rsid w:val="00374F26"/>
    <w:rsid w:val="0038289C"/>
    <w:rsid w:val="00387E2F"/>
    <w:rsid w:val="003A22DD"/>
    <w:rsid w:val="003A376D"/>
    <w:rsid w:val="003A4D5D"/>
    <w:rsid w:val="003A6C2C"/>
    <w:rsid w:val="003A6DCD"/>
    <w:rsid w:val="003B61B9"/>
    <w:rsid w:val="003C4F00"/>
    <w:rsid w:val="003C5E04"/>
    <w:rsid w:val="003D1562"/>
    <w:rsid w:val="003D18CD"/>
    <w:rsid w:val="003D517C"/>
    <w:rsid w:val="003D78C8"/>
    <w:rsid w:val="003E4AD5"/>
    <w:rsid w:val="003E5940"/>
    <w:rsid w:val="003E5B50"/>
    <w:rsid w:val="003F1B55"/>
    <w:rsid w:val="003F6806"/>
    <w:rsid w:val="00405891"/>
    <w:rsid w:val="00411F47"/>
    <w:rsid w:val="00412260"/>
    <w:rsid w:val="00416267"/>
    <w:rsid w:val="004205EB"/>
    <w:rsid w:val="004215F3"/>
    <w:rsid w:val="0042164F"/>
    <w:rsid w:val="0043412C"/>
    <w:rsid w:val="004431FC"/>
    <w:rsid w:val="00446895"/>
    <w:rsid w:val="004505A0"/>
    <w:rsid w:val="00450C01"/>
    <w:rsid w:val="00452129"/>
    <w:rsid w:val="00453DF9"/>
    <w:rsid w:val="004554F7"/>
    <w:rsid w:val="00455CD4"/>
    <w:rsid w:val="00456979"/>
    <w:rsid w:val="00473AA4"/>
    <w:rsid w:val="00475DC3"/>
    <w:rsid w:val="00476DFA"/>
    <w:rsid w:val="00482547"/>
    <w:rsid w:val="00483098"/>
    <w:rsid w:val="00483554"/>
    <w:rsid w:val="004868AD"/>
    <w:rsid w:val="00490B91"/>
    <w:rsid w:val="00494758"/>
    <w:rsid w:val="004A050C"/>
    <w:rsid w:val="004A3987"/>
    <w:rsid w:val="004A5D7B"/>
    <w:rsid w:val="004C2661"/>
    <w:rsid w:val="004D6AB5"/>
    <w:rsid w:val="004E46C9"/>
    <w:rsid w:val="004E71A8"/>
    <w:rsid w:val="004F04DC"/>
    <w:rsid w:val="005002FE"/>
    <w:rsid w:val="005017F0"/>
    <w:rsid w:val="005107F8"/>
    <w:rsid w:val="00511A3B"/>
    <w:rsid w:val="00521E00"/>
    <w:rsid w:val="00527EEB"/>
    <w:rsid w:val="00532574"/>
    <w:rsid w:val="0053666E"/>
    <w:rsid w:val="00543C3C"/>
    <w:rsid w:val="00544764"/>
    <w:rsid w:val="0054794D"/>
    <w:rsid w:val="0057081C"/>
    <w:rsid w:val="00577950"/>
    <w:rsid w:val="00582850"/>
    <w:rsid w:val="005850B7"/>
    <w:rsid w:val="005879F0"/>
    <w:rsid w:val="00594851"/>
    <w:rsid w:val="005969B8"/>
    <w:rsid w:val="005970C4"/>
    <w:rsid w:val="005A2F4A"/>
    <w:rsid w:val="005A3496"/>
    <w:rsid w:val="005A435F"/>
    <w:rsid w:val="005A4BCA"/>
    <w:rsid w:val="005A4C5F"/>
    <w:rsid w:val="005A5CE5"/>
    <w:rsid w:val="005B2673"/>
    <w:rsid w:val="005B43D2"/>
    <w:rsid w:val="005B4D81"/>
    <w:rsid w:val="005B5604"/>
    <w:rsid w:val="005B6DF5"/>
    <w:rsid w:val="005D0889"/>
    <w:rsid w:val="005D3D54"/>
    <w:rsid w:val="005E25BD"/>
    <w:rsid w:val="005F12A8"/>
    <w:rsid w:val="005F4387"/>
    <w:rsid w:val="00600A2F"/>
    <w:rsid w:val="00614726"/>
    <w:rsid w:val="006149B4"/>
    <w:rsid w:val="00614B19"/>
    <w:rsid w:val="00620730"/>
    <w:rsid w:val="00622F4B"/>
    <w:rsid w:val="00626B15"/>
    <w:rsid w:val="006402CF"/>
    <w:rsid w:val="006678CA"/>
    <w:rsid w:val="00674733"/>
    <w:rsid w:val="00676536"/>
    <w:rsid w:val="00687B23"/>
    <w:rsid w:val="0069513B"/>
    <w:rsid w:val="006A0822"/>
    <w:rsid w:val="006A39FB"/>
    <w:rsid w:val="006B113C"/>
    <w:rsid w:val="006B7088"/>
    <w:rsid w:val="006C080E"/>
    <w:rsid w:val="006C1EA0"/>
    <w:rsid w:val="006C378A"/>
    <w:rsid w:val="006C62A5"/>
    <w:rsid w:val="006C686C"/>
    <w:rsid w:val="006C7935"/>
    <w:rsid w:val="006D5A80"/>
    <w:rsid w:val="006D70D0"/>
    <w:rsid w:val="006D7F0D"/>
    <w:rsid w:val="006E0D10"/>
    <w:rsid w:val="006E1280"/>
    <w:rsid w:val="006E55EE"/>
    <w:rsid w:val="006F0552"/>
    <w:rsid w:val="006F3A81"/>
    <w:rsid w:val="00700A7F"/>
    <w:rsid w:val="00703704"/>
    <w:rsid w:val="00724345"/>
    <w:rsid w:val="007255B8"/>
    <w:rsid w:val="00733185"/>
    <w:rsid w:val="00744E5C"/>
    <w:rsid w:val="00752240"/>
    <w:rsid w:val="007535B1"/>
    <w:rsid w:val="00761FF8"/>
    <w:rsid w:val="00764234"/>
    <w:rsid w:val="007751F4"/>
    <w:rsid w:val="00777667"/>
    <w:rsid w:val="00777DCE"/>
    <w:rsid w:val="007809A1"/>
    <w:rsid w:val="007855C1"/>
    <w:rsid w:val="00786D61"/>
    <w:rsid w:val="00793543"/>
    <w:rsid w:val="007A1EAE"/>
    <w:rsid w:val="007A22AD"/>
    <w:rsid w:val="007A469B"/>
    <w:rsid w:val="007A66BD"/>
    <w:rsid w:val="007B347B"/>
    <w:rsid w:val="007B4029"/>
    <w:rsid w:val="007C4725"/>
    <w:rsid w:val="007D1CBC"/>
    <w:rsid w:val="007D3940"/>
    <w:rsid w:val="007D5E0E"/>
    <w:rsid w:val="007E2DF2"/>
    <w:rsid w:val="007F2860"/>
    <w:rsid w:val="007F2FBC"/>
    <w:rsid w:val="007F50AD"/>
    <w:rsid w:val="00814245"/>
    <w:rsid w:val="00820D05"/>
    <w:rsid w:val="00822A4D"/>
    <w:rsid w:val="008235C6"/>
    <w:rsid w:val="00833992"/>
    <w:rsid w:val="00834E25"/>
    <w:rsid w:val="00837B69"/>
    <w:rsid w:val="00844B56"/>
    <w:rsid w:val="00846058"/>
    <w:rsid w:val="0085006C"/>
    <w:rsid w:val="00852F2D"/>
    <w:rsid w:val="00855B6C"/>
    <w:rsid w:val="00863B3A"/>
    <w:rsid w:val="00864A90"/>
    <w:rsid w:val="00864D60"/>
    <w:rsid w:val="00867448"/>
    <w:rsid w:val="00875C1A"/>
    <w:rsid w:val="008812A8"/>
    <w:rsid w:val="0088795D"/>
    <w:rsid w:val="0089006D"/>
    <w:rsid w:val="0089588C"/>
    <w:rsid w:val="008A2186"/>
    <w:rsid w:val="008A5C85"/>
    <w:rsid w:val="008B6E59"/>
    <w:rsid w:val="008C4BE1"/>
    <w:rsid w:val="008C73EC"/>
    <w:rsid w:val="008D5F50"/>
    <w:rsid w:val="008D763B"/>
    <w:rsid w:val="008E52A4"/>
    <w:rsid w:val="008E7543"/>
    <w:rsid w:val="008F5ED9"/>
    <w:rsid w:val="008F6C02"/>
    <w:rsid w:val="00904863"/>
    <w:rsid w:val="00907EB7"/>
    <w:rsid w:val="00913393"/>
    <w:rsid w:val="00915685"/>
    <w:rsid w:val="0091663D"/>
    <w:rsid w:val="00916ACC"/>
    <w:rsid w:val="00917207"/>
    <w:rsid w:val="00921184"/>
    <w:rsid w:val="00923810"/>
    <w:rsid w:val="00926277"/>
    <w:rsid w:val="00927A58"/>
    <w:rsid w:val="00931869"/>
    <w:rsid w:val="00940924"/>
    <w:rsid w:val="00942787"/>
    <w:rsid w:val="0094580E"/>
    <w:rsid w:val="009618AB"/>
    <w:rsid w:val="00966681"/>
    <w:rsid w:val="0097453F"/>
    <w:rsid w:val="009778A3"/>
    <w:rsid w:val="00983F6C"/>
    <w:rsid w:val="0098612F"/>
    <w:rsid w:val="009873AC"/>
    <w:rsid w:val="009928AD"/>
    <w:rsid w:val="009939D3"/>
    <w:rsid w:val="0099648E"/>
    <w:rsid w:val="009A0113"/>
    <w:rsid w:val="009A1E52"/>
    <w:rsid w:val="009A6563"/>
    <w:rsid w:val="009B1AA1"/>
    <w:rsid w:val="009C187A"/>
    <w:rsid w:val="009C195F"/>
    <w:rsid w:val="009C5392"/>
    <w:rsid w:val="009C59AA"/>
    <w:rsid w:val="009E206F"/>
    <w:rsid w:val="009E28D1"/>
    <w:rsid w:val="009F52D4"/>
    <w:rsid w:val="00A01FD6"/>
    <w:rsid w:val="00A03823"/>
    <w:rsid w:val="00A104BD"/>
    <w:rsid w:val="00A123F1"/>
    <w:rsid w:val="00A14A8B"/>
    <w:rsid w:val="00A14C29"/>
    <w:rsid w:val="00A22479"/>
    <w:rsid w:val="00A229CC"/>
    <w:rsid w:val="00A24808"/>
    <w:rsid w:val="00A257C0"/>
    <w:rsid w:val="00A36319"/>
    <w:rsid w:val="00A36854"/>
    <w:rsid w:val="00A37E59"/>
    <w:rsid w:val="00A40B41"/>
    <w:rsid w:val="00A411C4"/>
    <w:rsid w:val="00A432A3"/>
    <w:rsid w:val="00A62F60"/>
    <w:rsid w:val="00A75C60"/>
    <w:rsid w:val="00A76D1F"/>
    <w:rsid w:val="00A7790B"/>
    <w:rsid w:val="00A80A58"/>
    <w:rsid w:val="00A821A9"/>
    <w:rsid w:val="00A85F46"/>
    <w:rsid w:val="00A97BD6"/>
    <w:rsid w:val="00AA26C9"/>
    <w:rsid w:val="00AB106C"/>
    <w:rsid w:val="00AB1ED1"/>
    <w:rsid w:val="00AB5790"/>
    <w:rsid w:val="00AC27D4"/>
    <w:rsid w:val="00AC2F71"/>
    <w:rsid w:val="00AD165C"/>
    <w:rsid w:val="00AD1F8C"/>
    <w:rsid w:val="00AE6DB6"/>
    <w:rsid w:val="00AF0C7F"/>
    <w:rsid w:val="00AF22E1"/>
    <w:rsid w:val="00AF4DEF"/>
    <w:rsid w:val="00AF6E4B"/>
    <w:rsid w:val="00B00068"/>
    <w:rsid w:val="00B12283"/>
    <w:rsid w:val="00B21A0B"/>
    <w:rsid w:val="00B22CF0"/>
    <w:rsid w:val="00B24B47"/>
    <w:rsid w:val="00B36252"/>
    <w:rsid w:val="00B36566"/>
    <w:rsid w:val="00B377DE"/>
    <w:rsid w:val="00B404C0"/>
    <w:rsid w:val="00B41DB5"/>
    <w:rsid w:val="00B420F7"/>
    <w:rsid w:val="00B42BF2"/>
    <w:rsid w:val="00B466D1"/>
    <w:rsid w:val="00B47D38"/>
    <w:rsid w:val="00B51652"/>
    <w:rsid w:val="00B53269"/>
    <w:rsid w:val="00B636EA"/>
    <w:rsid w:val="00B6401B"/>
    <w:rsid w:val="00B65209"/>
    <w:rsid w:val="00B717B9"/>
    <w:rsid w:val="00B80B58"/>
    <w:rsid w:val="00B80B98"/>
    <w:rsid w:val="00B84CB8"/>
    <w:rsid w:val="00B85B70"/>
    <w:rsid w:val="00B900E3"/>
    <w:rsid w:val="00B9544C"/>
    <w:rsid w:val="00B9793F"/>
    <w:rsid w:val="00BA16D3"/>
    <w:rsid w:val="00BA4EB1"/>
    <w:rsid w:val="00BB16BA"/>
    <w:rsid w:val="00BB3FB9"/>
    <w:rsid w:val="00BB546A"/>
    <w:rsid w:val="00BC03C5"/>
    <w:rsid w:val="00BC3615"/>
    <w:rsid w:val="00BC6EF0"/>
    <w:rsid w:val="00BC6F65"/>
    <w:rsid w:val="00BD2688"/>
    <w:rsid w:val="00BD3101"/>
    <w:rsid w:val="00BE0D99"/>
    <w:rsid w:val="00BF41DF"/>
    <w:rsid w:val="00BF6F0A"/>
    <w:rsid w:val="00C06DB0"/>
    <w:rsid w:val="00C13E17"/>
    <w:rsid w:val="00C1697F"/>
    <w:rsid w:val="00C20EC5"/>
    <w:rsid w:val="00C2386A"/>
    <w:rsid w:val="00C25322"/>
    <w:rsid w:val="00C2708F"/>
    <w:rsid w:val="00C30616"/>
    <w:rsid w:val="00C30646"/>
    <w:rsid w:val="00C37F60"/>
    <w:rsid w:val="00C47CB5"/>
    <w:rsid w:val="00C51284"/>
    <w:rsid w:val="00C55B79"/>
    <w:rsid w:val="00C622E7"/>
    <w:rsid w:val="00C62863"/>
    <w:rsid w:val="00C6614A"/>
    <w:rsid w:val="00C662C7"/>
    <w:rsid w:val="00C7370C"/>
    <w:rsid w:val="00C8016B"/>
    <w:rsid w:val="00C811AE"/>
    <w:rsid w:val="00C81AFE"/>
    <w:rsid w:val="00C84B1E"/>
    <w:rsid w:val="00C85403"/>
    <w:rsid w:val="00C96E5B"/>
    <w:rsid w:val="00C97D21"/>
    <w:rsid w:val="00CA4BFF"/>
    <w:rsid w:val="00CB2D34"/>
    <w:rsid w:val="00CC18A2"/>
    <w:rsid w:val="00CD0D99"/>
    <w:rsid w:val="00CD2F9B"/>
    <w:rsid w:val="00CE358F"/>
    <w:rsid w:val="00CF0145"/>
    <w:rsid w:val="00CF3D07"/>
    <w:rsid w:val="00CF7589"/>
    <w:rsid w:val="00D04B2E"/>
    <w:rsid w:val="00D04FCF"/>
    <w:rsid w:val="00D05F47"/>
    <w:rsid w:val="00D06537"/>
    <w:rsid w:val="00D06D92"/>
    <w:rsid w:val="00D14558"/>
    <w:rsid w:val="00D23077"/>
    <w:rsid w:val="00D24318"/>
    <w:rsid w:val="00D26CBB"/>
    <w:rsid w:val="00D349EF"/>
    <w:rsid w:val="00D356B3"/>
    <w:rsid w:val="00D35A44"/>
    <w:rsid w:val="00D35F3A"/>
    <w:rsid w:val="00D40616"/>
    <w:rsid w:val="00D47B00"/>
    <w:rsid w:val="00D56B24"/>
    <w:rsid w:val="00D620B5"/>
    <w:rsid w:val="00D676F2"/>
    <w:rsid w:val="00D67F33"/>
    <w:rsid w:val="00D71AA2"/>
    <w:rsid w:val="00D73BFB"/>
    <w:rsid w:val="00D76456"/>
    <w:rsid w:val="00D76814"/>
    <w:rsid w:val="00D84DBE"/>
    <w:rsid w:val="00D937D5"/>
    <w:rsid w:val="00DA42A9"/>
    <w:rsid w:val="00DB2765"/>
    <w:rsid w:val="00DB413B"/>
    <w:rsid w:val="00DC4E7A"/>
    <w:rsid w:val="00DC73B2"/>
    <w:rsid w:val="00DD2B98"/>
    <w:rsid w:val="00DD4AE8"/>
    <w:rsid w:val="00DD551D"/>
    <w:rsid w:val="00DE3A17"/>
    <w:rsid w:val="00DE74F2"/>
    <w:rsid w:val="00DF1E47"/>
    <w:rsid w:val="00DF236B"/>
    <w:rsid w:val="00DF3FDC"/>
    <w:rsid w:val="00DF5751"/>
    <w:rsid w:val="00DF72DD"/>
    <w:rsid w:val="00E0101C"/>
    <w:rsid w:val="00E0188A"/>
    <w:rsid w:val="00E0731B"/>
    <w:rsid w:val="00E10E60"/>
    <w:rsid w:val="00E14002"/>
    <w:rsid w:val="00E14F6C"/>
    <w:rsid w:val="00E20992"/>
    <w:rsid w:val="00E20CA4"/>
    <w:rsid w:val="00E2115B"/>
    <w:rsid w:val="00E263E9"/>
    <w:rsid w:val="00E31CAC"/>
    <w:rsid w:val="00E344B3"/>
    <w:rsid w:val="00E35A7C"/>
    <w:rsid w:val="00E41D01"/>
    <w:rsid w:val="00E45482"/>
    <w:rsid w:val="00E729E3"/>
    <w:rsid w:val="00E80B5B"/>
    <w:rsid w:val="00E866C6"/>
    <w:rsid w:val="00E8777A"/>
    <w:rsid w:val="00EA071F"/>
    <w:rsid w:val="00EA19B9"/>
    <w:rsid w:val="00EA383C"/>
    <w:rsid w:val="00EB15F7"/>
    <w:rsid w:val="00EC0EF4"/>
    <w:rsid w:val="00EC2EAA"/>
    <w:rsid w:val="00EC53CB"/>
    <w:rsid w:val="00ED246E"/>
    <w:rsid w:val="00ED57BF"/>
    <w:rsid w:val="00ED6955"/>
    <w:rsid w:val="00ED7883"/>
    <w:rsid w:val="00EE4AE5"/>
    <w:rsid w:val="00EE5784"/>
    <w:rsid w:val="00EF2698"/>
    <w:rsid w:val="00EF7D8D"/>
    <w:rsid w:val="00F034B0"/>
    <w:rsid w:val="00F041E2"/>
    <w:rsid w:val="00F05009"/>
    <w:rsid w:val="00F056A3"/>
    <w:rsid w:val="00F30595"/>
    <w:rsid w:val="00F36890"/>
    <w:rsid w:val="00F4137F"/>
    <w:rsid w:val="00F47D38"/>
    <w:rsid w:val="00F60196"/>
    <w:rsid w:val="00F802EC"/>
    <w:rsid w:val="00F9273F"/>
    <w:rsid w:val="00F961E2"/>
    <w:rsid w:val="00F966DB"/>
    <w:rsid w:val="00FA0ED4"/>
    <w:rsid w:val="00FA3612"/>
    <w:rsid w:val="00FB3670"/>
    <w:rsid w:val="00FB39D6"/>
    <w:rsid w:val="00FC0AA5"/>
    <w:rsid w:val="00FC2DE6"/>
    <w:rsid w:val="00FC5B77"/>
    <w:rsid w:val="00FC6B23"/>
    <w:rsid w:val="00FD6BD3"/>
    <w:rsid w:val="00FD71A9"/>
    <w:rsid w:val="00FD77A7"/>
    <w:rsid w:val="00FE4AA9"/>
    <w:rsid w:val="00FE7025"/>
    <w:rsid w:val="00FE774D"/>
    <w:rsid w:val="00FF1FAB"/>
    <w:rsid w:val="00FF2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E17FC3"/>
  <w15:docId w15:val="{1241089E-2BCC-49CE-B0C1-C2F28453D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F09"/>
    <w:rPr>
      <w:sz w:val="24"/>
      <w:szCs w:val="22"/>
    </w:rPr>
  </w:style>
  <w:style w:type="paragraph" w:styleId="Heading3">
    <w:name w:val="heading 3"/>
    <w:basedOn w:val="Normal"/>
    <w:link w:val="Heading3Char"/>
    <w:uiPriority w:val="9"/>
    <w:qFormat/>
    <w:rsid w:val="00A229CC"/>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29C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229CC"/>
    <w:rPr>
      <w:color w:val="0000FF"/>
      <w:u w:val="single"/>
    </w:rPr>
  </w:style>
  <w:style w:type="paragraph" w:styleId="NormalWeb">
    <w:name w:val="Normal (Web)"/>
    <w:basedOn w:val="Normal"/>
    <w:uiPriority w:val="99"/>
    <w:semiHidden/>
    <w:unhideWhenUsed/>
    <w:rsid w:val="00A229CC"/>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A229CC"/>
    <w:rPr>
      <w:b/>
      <w:bCs/>
    </w:rPr>
  </w:style>
  <w:style w:type="character" w:styleId="FollowedHyperlink">
    <w:name w:val="FollowedHyperlink"/>
    <w:basedOn w:val="DefaultParagraphFont"/>
    <w:uiPriority w:val="99"/>
    <w:semiHidden/>
    <w:unhideWhenUsed/>
    <w:rsid w:val="000F1093"/>
    <w:rPr>
      <w:color w:val="800080"/>
      <w:u w:val="single"/>
    </w:rPr>
  </w:style>
  <w:style w:type="paragraph" w:styleId="BalloonText">
    <w:name w:val="Balloon Text"/>
    <w:basedOn w:val="Normal"/>
    <w:link w:val="BalloonTextChar"/>
    <w:uiPriority w:val="99"/>
    <w:semiHidden/>
    <w:unhideWhenUsed/>
    <w:rsid w:val="00FD71A9"/>
    <w:rPr>
      <w:rFonts w:ascii="Tahoma" w:hAnsi="Tahoma" w:cs="Tahoma"/>
      <w:sz w:val="16"/>
      <w:szCs w:val="16"/>
    </w:rPr>
  </w:style>
  <w:style w:type="character" w:customStyle="1" w:styleId="BalloonTextChar">
    <w:name w:val="Balloon Text Char"/>
    <w:basedOn w:val="DefaultParagraphFont"/>
    <w:link w:val="BalloonText"/>
    <w:uiPriority w:val="99"/>
    <w:semiHidden/>
    <w:rsid w:val="00FD71A9"/>
    <w:rPr>
      <w:rFonts w:ascii="Tahoma" w:hAnsi="Tahoma" w:cs="Tahoma"/>
      <w:sz w:val="16"/>
      <w:szCs w:val="16"/>
    </w:rPr>
  </w:style>
  <w:style w:type="character" w:customStyle="1" w:styleId="heading31">
    <w:name w:val="heading31"/>
    <w:basedOn w:val="DefaultParagraphFont"/>
    <w:rsid w:val="00106C4E"/>
    <w:rPr>
      <w:rFonts w:ascii="Verdana" w:hAnsi="Verdana" w:hint="default"/>
      <w:b/>
      <w:bCs/>
      <w:color w:val="993366"/>
      <w:sz w:val="31"/>
      <w:szCs w:val="31"/>
    </w:rPr>
  </w:style>
  <w:style w:type="character" w:styleId="Emphasis">
    <w:name w:val="Emphasis"/>
    <w:basedOn w:val="DefaultParagraphFont"/>
    <w:uiPriority w:val="20"/>
    <w:qFormat/>
    <w:rsid w:val="00106C4E"/>
    <w:rPr>
      <w:i/>
      <w:iCs/>
    </w:rPr>
  </w:style>
  <w:style w:type="character" w:styleId="CommentReference">
    <w:name w:val="annotation reference"/>
    <w:basedOn w:val="DefaultParagraphFont"/>
    <w:uiPriority w:val="99"/>
    <w:semiHidden/>
    <w:unhideWhenUsed/>
    <w:rsid w:val="005B2673"/>
    <w:rPr>
      <w:sz w:val="16"/>
      <w:szCs w:val="16"/>
    </w:rPr>
  </w:style>
  <w:style w:type="paragraph" w:styleId="CommentText">
    <w:name w:val="annotation text"/>
    <w:basedOn w:val="Normal"/>
    <w:link w:val="CommentTextChar"/>
    <w:uiPriority w:val="99"/>
    <w:semiHidden/>
    <w:unhideWhenUsed/>
    <w:rsid w:val="005B2673"/>
    <w:rPr>
      <w:sz w:val="20"/>
      <w:szCs w:val="20"/>
    </w:rPr>
  </w:style>
  <w:style w:type="character" w:customStyle="1" w:styleId="CommentTextChar">
    <w:name w:val="Comment Text Char"/>
    <w:basedOn w:val="DefaultParagraphFont"/>
    <w:link w:val="CommentText"/>
    <w:uiPriority w:val="99"/>
    <w:semiHidden/>
    <w:rsid w:val="005B2673"/>
  </w:style>
  <w:style w:type="paragraph" w:styleId="CommentSubject">
    <w:name w:val="annotation subject"/>
    <w:basedOn w:val="CommentText"/>
    <w:next w:val="CommentText"/>
    <w:link w:val="CommentSubjectChar"/>
    <w:uiPriority w:val="99"/>
    <w:semiHidden/>
    <w:unhideWhenUsed/>
    <w:rsid w:val="005B2673"/>
    <w:rPr>
      <w:b/>
      <w:bCs/>
    </w:rPr>
  </w:style>
  <w:style w:type="character" w:customStyle="1" w:styleId="CommentSubjectChar">
    <w:name w:val="Comment Subject Char"/>
    <w:basedOn w:val="CommentTextChar"/>
    <w:link w:val="CommentSubject"/>
    <w:uiPriority w:val="99"/>
    <w:semiHidden/>
    <w:rsid w:val="005B2673"/>
    <w:rPr>
      <w:b/>
      <w:bCs/>
    </w:rPr>
  </w:style>
  <w:style w:type="paragraph" w:customStyle="1" w:styleId="regulartext">
    <w:name w:val="regulartext"/>
    <w:basedOn w:val="Normal"/>
    <w:rsid w:val="00373F28"/>
    <w:pPr>
      <w:spacing w:before="100" w:beforeAutospacing="1" w:after="100" w:afterAutospacing="1"/>
    </w:pPr>
    <w:rPr>
      <w:rFonts w:eastAsia="Times New Roman" w:cs="Arial"/>
      <w:color w:val="000000"/>
      <w:szCs w:val="24"/>
    </w:rPr>
  </w:style>
  <w:style w:type="paragraph" w:styleId="NoSpacing">
    <w:name w:val="No Spacing"/>
    <w:uiPriority w:val="1"/>
    <w:qFormat/>
    <w:rsid w:val="00373F28"/>
    <w:rPr>
      <w:sz w:val="24"/>
      <w:szCs w:val="22"/>
    </w:rPr>
  </w:style>
  <w:style w:type="character" w:customStyle="1" w:styleId="addtitle11">
    <w:name w:val="addtitle11"/>
    <w:basedOn w:val="DefaultParagraphFont"/>
    <w:rsid w:val="004C2661"/>
    <w:rPr>
      <w:b/>
      <w:bCs/>
      <w:color w:val="993366"/>
      <w:sz w:val="38"/>
      <w:szCs w:val="38"/>
    </w:rPr>
  </w:style>
  <w:style w:type="paragraph" w:styleId="ListParagraph">
    <w:name w:val="List Paragraph"/>
    <w:basedOn w:val="Normal"/>
    <w:uiPriority w:val="34"/>
    <w:qFormat/>
    <w:rsid w:val="00926277"/>
    <w:pPr>
      <w:ind w:left="720"/>
    </w:pPr>
  </w:style>
  <w:style w:type="character" w:customStyle="1" w:styleId="st">
    <w:name w:val="st"/>
    <w:basedOn w:val="DefaultParagraphFont"/>
    <w:rsid w:val="009E206F"/>
  </w:style>
  <w:style w:type="paragraph" w:styleId="Header">
    <w:name w:val="header"/>
    <w:basedOn w:val="Normal"/>
    <w:link w:val="HeaderChar"/>
    <w:uiPriority w:val="99"/>
    <w:unhideWhenUsed/>
    <w:rsid w:val="00E20CA4"/>
    <w:pPr>
      <w:tabs>
        <w:tab w:val="center" w:pos="4680"/>
        <w:tab w:val="right" w:pos="9360"/>
      </w:tabs>
    </w:pPr>
  </w:style>
  <w:style w:type="character" w:customStyle="1" w:styleId="HeaderChar">
    <w:name w:val="Header Char"/>
    <w:basedOn w:val="DefaultParagraphFont"/>
    <w:link w:val="Header"/>
    <w:uiPriority w:val="99"/>
    <w:rsid w:val="00E20CA4"/>
    <w:rPr>
      <w:sz w:val="24"/>
      <w:szCs w:val="22"/>
    </w:rPr>
  </w:style>
  <w:style w:type="paragraph" w:styleId="Footer">
    <w:name w:val="footer"/>
    <w:basedOn w:val="Normal"/>
    <w:link w:val="FooterChar"/>
    <w:uiPriority w:val="99"/>
    <w:unhideWhenUsed/>
    <w:rsid w:val="00E20CA4"/>
    <w:pPr>
      <w:tabs>
        <w:tab w:val="center" w:pos="4680"/>
        <w:tab w:val="right" w:pos="9360"/>
      </w:tabs>
    </w:pPr>
  </w:style>
  <w:style w:type="character" w:customStyle="1" w:styleId="FooterChar">
    <w:name w:val="Footer Char"/>
    <w:basedOn w:val="DefaultParagraphFont"/>
    <w:link w:val="Footer"/>
    <w:uiPriority w:val="99"/>
    <w:rsid w:val="00E20CA4"/>
    <w:rPr>
      <w:sz w:val="24"/>
      <w:szCs w:val="22"/>
    </w:rPr>
  </w:style>
  <w:style w:type="character" w:customStyle="1" w:styleId="apple-converted-space">
    <w:name w:val="apple-converted-space"/>
    <w:basedOn w:val="DefaultParagraphFont"/>
    <w:rsid w:val="0097453F"/>
  </w:style>
  <w:style w:type="character" w:customStyle="1" w:styleId="psingleindent">
    <w:name w:val="p_singleindent"/>
    <w:basedOn w:val="DefaultParagraphFont"/>
    <w:rsid w:val="00966681"/>
  </w:style>
  <w:style w:type="character" w:styleId="UnresolvedMention">
    <w:name w:val="Unresolved Mention"/>
    <w:basedOn w:val="DefaultParagraphFont"/>
    <w:uiPriority w:val="99"/>
    <w:semiHidden/>
    <w:unhideWhenUsed/>
    <w:rsid w:val="0094580E"/>
    <w:rPr>
      <w:color w:val="808080"/>
      <w:shd w:val="clear" w:color="auto" w:fill="E6E6E6"/>
    </w:rPr>
  </w:style>
  <w:style w:type="paragraph" w:styleId="Revision">
    <w:name w:val="Revision"/>
    <w:hidden/>
    <w:uiPriority w:val="99"/>
    <w:semiHidden/>
    <w:rsid w:val="00D2307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21969">
      <w:bodyDiv w:val="1"/>
      <w:marLeft w:val="0"/>
      <w:marRight w:val="0"/>
      <w:marTop w:val="0"/>
      <w:marBottom w:val="0"/>
      <w:divBdr>
        <w:top w:val="none" w:sz="0" w:space="0" w:color="auto"/>
        <w:left w:val="none" w:sz="0" w:space="0" w:color="auto"/>
        <w:bottom w:val="none" w:sz="0" w:space="0" w:color="auto"/>
        <w:right w:val="none" w:sz="0" w:space="0" w:color="auto"/>
      </w:divBdr>
    </w:div>
    <w:div w:id="45766217">
      <w:bodyDiv w:val="1"/>
      <w:marLeft w:val="0"/>
      <w:marRight w:val="0"/>
      <w:marTop w:val="0"/>
      <w:marBottom w:val="0"/>
      <w:divBdr>
        <w:top w:val="none" w:sz="0" w:space="0" w:color="auto"/>
        <w:left w:val="none" w:sz="0" w:space="0" w:color="auto"/>
        <w:bottom w:val="none" w:sz="0" w:space="0" w:color="auto"/>
        <w:right w:val="none" w:sz="0" w:space="0" w:color="auto"/>
      </w:divBdr>
    </w:div>
    <w:div w:id="46877749">
      <w:bodyDiv w:val="1"/>
      <w:marLeft w:val="0"/>
      <w:marRight w:val="0"/>
      <w:marTop w:val="0"/>
      <w:marBottom w:val="0"/>
      <w:divBdr>
        <w:top w:val="none" w:sz="0" w:space="0" w:color="auto"/>
        <w:left w:val="none" w:sz="0" w:space="0" w:color="auto"/>
        <w:bottom w:val="none" w:sz="0" w:space="0" w:color="auto"/>
        <w:right w:val="none" w:sz="0" w:space="0" w:color="auto"/>
      </w:divBdr>
    </w:div>
    <w:div w:id="167796701">
      <w:bodyDiv w:val="1"/>
      <w:marLeft w:val="0"/>
      <w:marRight w:val="0"/>
      <w:marTop w:val="0"/>
      <w:marBottom w:val="0"/>
      <w:divBdr>
        <w:top w:val="none" w:sz="0" w:space="0" w:color="auto"/>
        <w:left w:val="none" w:sz="0" w:space="0" w:color="auto"/>
        <w:bottom w:val="none" w:sz="0" w:space="0" w:color="auto"/>
        <w:right w:val="none" w:sz="0" w:space="0" w:color="auto"/>
      </w:divBdr>
    </w:div>
    <w:div w:id="257712173">
      <w:bodyDiv w:val="1"/>
      <w:marLeft w:val="0"/>
      <w:marRight w:val="0"/>
      <w:marTop w:val="0"/>
      <w:marBottom w:val="0"/>
      <w:divBdr>
        <w:top w:val="none" w:sz="0" w:space="0" w:color="auto"/>
        <w:left w:val="none" w:sz="0" w:space="0" w:color="auto"/>
        <w:bottom w:val="none" w:sz="0" w:space="0" w:color="auto"/>
        <w:right w:val="none" w:sz="0" w:space="0" w:color="auto"/>
      </w:divBdr>
    </w:div>
    <w:div w:id="274871491">
      <w:bodyDiv w:val="1"/>
      <w:marLeft w:val="0"/>
      <w:marRight w:val="0"/>
      <w:marTop w:val="0"/>
      <w:marBottom w:val="0"/>
      <w:divBdr>
        <w:top w:val="none" w:sz="0" w:space="0" w:color="auto"/>
        <w:left w:val="none" w:sz="0" w:space="0" w:color="auto"/>
        <w:bottom w:val="none" w:sz="0" w:space="0" w:color="auto"/>
        <w:right w:val="none" w:sz="0" w:space="0" w:color="auto"/>
      </w:divBdr>
    </w:div>
    <w:div w:id="313610675">
      <w:bodyDiv w:val="1"/>
      <w:marLeft w:val="0"/>
      <w:marRight w:val="0"/>
      <w:marTop w:val="0"/>
      <w:marBottom w:val="0"/>
      <w:divBdr>
        <w:top w:val="none" w:sz="0" w:space="0" w:color="auto"/>
        <w:left w:val="none" w:sz="0" w:space="0" w:color="auto"/>
        <w:bottom w:val="none" w:sz="0" w:space="0" w:color="auto"/>
        <w:right w:val="none" w:sz="0" w:space="0" w:color="auto"/>
      </w:divBdr>
    </w:div>
    <w:div w:id="322468787">
      <w:bodyDiv w:val="1"/>
      <w:marLeft w:val="545"/>
      <w:marRight w:val="545"/>
      <w:marTop w:val="0"/>
      <w:marBottom w:val="0"/>
      <w:divBdr>
        <w:top w:val="none" w:sz="0" w:space="0" w:color="auto"/>
        <w:left w:val="none" w:sz="0" w:space="0" w:color="auto"/>
        <w:bottom w:val="none" w:sz="0" w:space="0" w:color="auto"/>
        <w:right w:val="none" w:sz="0" w:space="0" w:color="auto"/>
      </w:divBdr>
      <w:divsChild>
        <w:div w:id="959187185">
          <w:marLeft w:val="0"/>
          <w:marRight w:val="0"/>
          <w:marTop w:val="0"/>
          <w:marBottom w:val="0"/>
          <w:divBdr>
            <w:top w:val="none" w:sz="0" w:space="0" w:color="auto"/>
            <w:left w:val="none" w:sz="0" w:space="0" w:color="auto"/>
            <w:bottom w:val="none" w:sz="0" w:space="0" w:color="auto"/>
            <w:right w:val="none" w:sz="0" w:space="0" w:color="auto"/>
          </w:divBdr>
        </w:div>
      </w:divsChild>
    </w:div>
    <w:div w:id="362217578">
      <w:bodyDiv w:val="1"/>
      <w:marLeft w:val="545"/>
      <w:marRight w:val="545"/>
      <w:marTop w:val="0"/>
      <w:marBottom w:val="0"/>
      <w:divBdr>
        <w:top w:val="none" w:sz="0" w:space="0" w:color="auto"/>
        <w:left w:val="none" w:sz="0" w:space="0" w:color="auto"/>
        <w:bottom w:val="none" w:sz="0" w:space="0" w:color="auto"/>
        <w:right w:val="none" w:sz="0" w:space="0" w:color="auto"/>
      </w:divBdr>
    </w:div>
    <w:div w:id="468286916">
      <w:bodyDiv w:val="1"/>
      <w:marLeft w:val="0"/>
      <w:marRight w:val="0"/>
      <w:marTop w:val="0"/>
      <w:marBottom w:val="0"/>
      <w:divBdr>
        <w:top w:val="none" w:sz="0" w:space="0" w:color="auto"/>
        <w:left w:val="none" w:sz="0" w:space="0" w:color="auto"/>
        <w:bottom w:val="none" w:sz="0" w:space="0" w:color="auto"/>
        <w:right w:val="none" w:sz="0" w:space="0" w:color="auto"/>
      </w:divBdr>
    </w:div>
    <w:div w:id="520362193">
      <w:bodyDiv w:val="1"/>
      <w:marLeft w:val="0"/>
      <w:marRight w:val="0"/>
      <w:marTop w:val="0"/>
      <w:marBottom w:val="0"/>
      <w:divBdr>
        <w:top w:val="none" w:sz="0" w:space="0" w:color="auto"/>
        <w:left w:val="none" w:sz="0" w:space="0" w:color="auto"/>
        <w:bottom w:val="none" w:sz="0" w:space="0" w:color="auto"/>
        <w:right w:val="none" w:sz="0" w:space="0" w:color="auto"/>
      </w:divBdr>
    </w:div>
    <w:div w:id="565606328">
      <w:bodyDiv w:val="1"/>
      <w:marLeft w:val="0"/>
      <w:marRight w:val="0"/>
      <w:marTop w:val="0"/>
      <w:marBottom w:val="0"/>
      <w:divBdr>
        <w:top w:val="none" w:sz="0" w:space="0" w:color="auto"/>
        <w:left w:val="none" w:sz="0" w:space="0" w:color="auto"/>
        <w:bottom w:val="none" w:sz="0" w:space="0" w:color="auto"/>
        <w:right w:val="none" w:sz="0" w:space="0" w:color="auto"/>
      </w:divBdr>
      <w:divsChild>
        <w:div w:id="1821538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8368423">
      <w:bodyDiv w:val="1"/>
      <w:marLeft w:val="0"/>
      <w:marRight w:val="0"/>
      <w:marTop w:val="0"/>
      <w:marBottom w:val="0"/>
      <w:divBdr>
        <w:top w:val="none" w:sz="0" w:space="0" w:color="auto"/>
        <w:left w:val="none" w:sz="0" w:space="0" w:color="auto"/>
        <w:bottom w:val="none" w:sz="0" w:space="0" w:color="auto"/>
        <w:right w:val="none" w:sz="0" w:space="0" w:color="auto"/>
      </w:divBdr>
    </w:div>
    <w:div w:id="638609894">
      <w:bodyDiv w:val="1"/>
      <w:marLeft w:val="0"/>
      <w:marRight w:val="0"/>
      <w:marTop w:val="0"/>
      <w:marBottom w:val="0"/>
      <w:divBdr>
        <w:top w:val="none" w:sz="0" w:space="0" w:color="auto"/>
        <w:left w:val="none" w:sz="0" w:space="0" w:color="auto"/>
        <w:bottom w:val="none" w:sz="0" w:space="0" w:color="auto"/>
        <w:right w:val="none" w:sz="0" w:space="0" w:color="auto"/>
      </w:divBdr>
    </w:div>
    <w:div w:id="653727990">
      <w:bodyDiv w:val="1"/>
      <w:marLeft w:val="0"/>
      <w:marRight w:val="0"/>
      <w:marTop w:val="0"/>
      <w:marBottom w:val="0"/>
      <w:divBdr>
        <w:top w:val="none" w:sz="0" w:space="0" w:color="auto"/>
        <w:left w:val="none" w:sz="0" w:space="0" w:color="auto"/>
        <w:bottom w:val="none" w:sz="0" w:space="0" w:color="auto"/>
        <w:right w:val="none" w:sz="0" w:space="0" w:color="auto"/>
      </w:divBdr>
    </w:div>
    <w:div w:id="741875417">
      <w:bodyDiv w:val="1"/>
      <w:marLeft w:val="0"/>
      <w:marRight w:val="0"/>
      <w:marTop w:val="0"/>
      <w:marBottom w:val="0"/>
      <w:divBdr>
        <w:top w:val="none" w:sz="0" w:space="0" w:color="auto"/>
        <w:left w:val="none" w:sz="0" w:space="0" w:color="auto"/>
        <w:bottom w:val="none" w:sz="0" w:space="0" w:color="auto"/>
        <w:right w:val="none" w:sz="0" w:space="0" w:color="auto"/>
      </w:divBdr>
    </w:div>
    <w:div w:id="775488572">
      <w:bodyDiv w:val="1"/>
      <w:marLeft w:val="0"/>
      <w:marRight w:val="0"/>
      <w:marTop w:val="0"/>
      <w:marBottom w:val="0"/>
      <w:divBdr>
        <w:top w:val="none" w:sz="0" w:space="0" w:color="auto"/>
        <w:left w:val="none" w:sz="0" w:space="0" w:color="auto"/>
        <w:bottom w:val="none" w:sz="0" w:space="0" w:color="auto"/>
        <w:right w:val="none" w:sz="0" w:space="0" w:color="auto"/>
      </w:divBdr>
      <w:divsChild>
        <w:div w:id="294020244">
          <w:marLeft w:val="0"/>
          <w:marRight w:val="0"/>
          <w:marTop w:val="0"/>
          <w:marBottom w:val="0"/>
          <w:divBdr>
            <w:top w:val="none" w:sz="0" w:space="0" w:color="auto"/>
            <w:left w:val="none" w:sz="0" w:space="0" w:color="auto"/>
            <w:bottom w:val="none" w:sz="0" w:space="0" w:color="auto"/>
            <w:right w:val="none" w:sz="0" w:space="0" w:color="auto"/>
          </w:divBdr>
        </w:div>
        <w:div w:id="1708990483">
          <w:marLeft w:val="0"/>
          <w:marRight w:val="0"/>
          <w:marTop w:val="0"/>
          <w:marBottom w:val="0"/>
          <w:divBdr>
            <w:top w:val="none" w:sz="0" w:space="0" w:color="auto"/>
            <w:left w:val="none" w:sz="0" w:space="0" w:color="auto"/>
            <w:bottom w:val="none" w:sz="0" w:space="0" w:color="auto"/>
            <w:right w:val="none" w:sz="0" w:space="0" w:color="auto"/>
          </w:divBdr>
        </w:div>
      </w:divsChild>
    </w:div>
    <w:div w:id="803742363">
      <w:bodyDiv w:val="1"/>
      <w:marLeft w:val="0"/>
      <w:marRight w:val="0"/>
      <w:marTop w:val="0"/>
      <w:marBottom w:val="0"/>
      <w:divBdr>
        <w:top w:val="none" w:sz="0" w:space="0" w:color="auto"/>
        <w:left w:val="none" w:sz="0" w:space="0" w:color="auto"/>
        <w:bottom w:val="none" w:sz="0" w:space="0" w:color="auto"/>
        <w:right w:val="none" w:sz="0" w:space="0" w:color="auto"/>
      </w:divBdr>
    </w:div>
    <w:div w:id="826745363">
      <w:bodyDiv w:val="1"/>
      <w:marLeft w:val="0"/>
      <w:marRight w:val="0"/>
      <w:marTop w:val="0"/>
      <w:marBottom w:val="0"/>
      <w:divBdr>
        <w:top w:val="none" w:sz="0" w:space="0" w:color="auto"/>
        <w:left w:val="none" w:sz="0" w:space="0" w:color="auto"/>
        <w:bottom w:val="none" w:sz="0" w:space="0" w:color="auto"/>
        <w:right w:val="none" w:sz="0" w:space="0" w:color="auto"/>
      </w:divBdr>
    </w:div>
    <w:div w:id="846166440">
      <w:bodyDiv w:val="1"/>
      <w:marLeft w:val="0"/>
      <w:marRight w:val="0"/>
      <w:marTop w:val="0"/>
      <w:marBottom w:val="0"/>
      <w:divBdr>
        <w:top w:val="none" w:sz="0" w:space="0" w:color="auto"/>
        <w:left w:val="none" w:sz="0" w:space="0" w:color="auto"/>
        <w:bottom w:val="none" w:sz="0" w:space="0" w:color="auto"/>
        <w:right w:val="none" w:sz="0" w:space="0" w:color="auto"/>
      </w:divBdr>
    </w:div>
    <w:div w:id="892158711">
      <w:bodyDiv w:val="1"/>
      <w:marLeft w:val="0"/>
      <w:marRight w:val="0"/>
      <w:marTop w:val="0"/>
      <w:marBottom w:val="0"/>
      <w:divBdr>
        <w:top w:val="none" w:sz="0" w:space="0" w:color="auto"/>
        <w:left w:val="none" w:sz="0" w:space="0" w:color="auto"/>
        <w:bottom w:val="none" w:sz="0" w:space="0" w:color="auto"/>
        <w:right w:val="none" w:sz="0" w:space="0" w:color="auto"/>
      </w:divBdr>
    </w:div>
    <w:div w:id="901599605">
      <w:bodyDiv w:val="1"/>
      <w:marLeft w:val="0"/>
      <w:marRight w:val="0"/>
      <w:marTop w:val="0"/>
      <w:marBottom w:val="0"/>
      <w:divBdr>
        <w:top w:val="none" w:sz="0" w:space="0" w:color="auto"/>
        <w:left w:val="none" w:sz="0" w:space="0" w:color="auto"/>
        <w:bottom w:val="none" w:sz="0" w:space="0" w:color="auto"/>
        <w:right w:val="none" w:sz="0" w:space="0" w:color="auto"/>
      </w:divBdr>
    </w:div>
    <w:div w:id="1004359384">
      <w:bodyDiv w:val="1"/>
      <w:marLeft w:val="0"/>
      <w:marRight w:val="0"/>
      <w:marTop w:val="0"/>
      <w:marBottom w:val="0"/>
      <w:divBdr>
        <w:top w:val="none" w:sz="0" w:space="0" w:color="auto"/>
        <w:left w:val="none" w:sz="0" w:space="0" w:color="auto"/>
        <w:bottom w:val="none" w:sz="0" w:space="0" w:color="auto"/>
        <w:right w:val="none" w:sz="0" w:space="0" w:color="auto"/>
      </w:divBdr>
    </w:div>
    <w:div w:id="1029793438">
      <w:bodyDiv w:val="1"/>
      <w:marLeft w:val="0"/>
      <w:marRight w:val="0"/>
      <w:marTop w:val="0"/>
      <w:marBottom w:val="0"/>
      <w:divBdr>
        <w:top w:val="none" w:sz="0" w:space="0" w:color="auto"/>
        <w:left w:val="none" w:sz="0" w:space="0" w:color="auto"/>
        <w:bottom w:val="none" w:sz="0" w:space="0" w:color="auto"/>
        <w:right w:val="none" w:sz="0" w:space="0" w:color="auto"/>
      </w:divBdr>
    </w:div>
    <w:div w:id="1070006648">
      <w:bodyDiv w:val="1"/>
      <w:marLeft w:val="0"/>
      <w:marRight w:val="0"/>
      <w:marTop w:val="0"/>
      <w:marBottom w:val="0"/>
      <w:divBdr>
        <w:top w:val="none" w:sz="0" w:space="0" w:color="auto"/>
        <w:left w:val="none" w:sz="0" w:space="0" w:color="auto"/>
        <w:bottom w:val="none" w:sz="0" w:space="0" w:color="auto"/>
        <w:right w:val="none" w:sz="0" w:space="0" w:color="auto"/>
      </w:divBdr>
    </w:div>
    <w:div w:id="1099718352">
      <w:bodyDiv w:val="1"/>
      <w:marLeft w:val="545"/>
      <w:marRight w:val="545"/>
      <w:marTop w:val="0"/>
      <w:marBottom w:val="0"/>
      <w:divBdr>
        <w:top w:val="none" w:sz="0" w:space="0" w:color="auto"/>
        <w:left w:val="none" w:sz="0" w:space="0" w:color="auto"/>
        <w:bottom w:val="none" w:sz="0" w:space="0" w:color="auto"/>
        <w:right w:val="none" w:sz="0" w:space="0" w:color="auto"/>
      </w:divBdr>
      <w:divsChild>
        <w:div w:id="1470705786">
          <w:marLeft w:val="0"/>
          <w:marRight w:val="0"/>
          <w:marTop w:val="0"/>
          <w:marBottom w:val="0"/>
          <w:divBdr>
            <w:top w:val="none" w:sz="0" w:space="0" w:color="auto"/>
            <w:left w:val="none" w:sz="0" w:space="0" w:color="auto"/>
            <w:bottom w:val="none" w:sz="0" w:space="0" w:color="auto"/>
            <w:right w:val="none" w:sz="0" w:space="0" w:color="auto"/>
          </w:divBdr>
        </w:div>
      </w:divsChild>
    </w:div>
    <w:div w:id="1114908657">
      <w:bodyDiv w:val="1"/>
      <w:marLeft w:val="0"/>
      <w:marRight w:val="0"/>
      <w:marTop w:val="0"/>
      <w:marBottom w:val="0"/>
      <w:divBdr>
        <w:top w:val="none" w:sz="0" w:space="0" w:color="auto"/>
        <w:left w:val="none" w:sz="0" w:space="0" w:color="auto"/>
        <w:bottom w:val="none" w:sz="0" w:space="0" w:color="auto"/>
        <w:right w:val="none" w:sz="0" w:space="0" w:color="auto"/>
      </w:divBdr>
    </w:div>
    <w:div w:id="1165322596">
      <w:bodyDiv w:val="1"/>
      <w:marLeft w:val="0"/>
      <w:marRight w:val="0"/>
      <w:marTop w:val="0"/>
      <w:marBottom w:val="0"/>
      <w:divBdr>
        <w:top w:val="none" w:sz="0" w:space="0" w:color="auto"/>
        <w:left w:val="none" w:sz="0" w:space="0" w:color="auto"/>
        <w:bottom w:val="none" w:sz="0" w:space="0" w:color="auto"/>
        <w:right w:val="none" w:sz="0" w:space="0" w:color="auto"/>
      </w:divBdr>
      <w:divsChild>
        <w:div w:id="243689988">
          <w:blockQuote w:val="1"/>
          <w:marLeft w:val="720"/>
          <w:marRight w:val="720"/>
          <w:marTop w:val="100"/>
          <w:marBottom w:val="100"/>
          <w:divBdr>
            <w:top w:val="none" w:sz="0" w:space="0" w:color="auto"/>
            <w:left w:val="none" w:sz="0" w:space="0" w:color="auto"/>
            <w:bottom w:val="none" w:sz="0" w:space="0" w:color="auto"/>
            <w:right w:val="none" w:sz="0" w:space="0" w:color="auto"/>
          </w:divBdr>
        </w:div>
        <w:div w:id="93953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9487798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29751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181594">
      <w:bodyDiv w:val="1"/>
      <w:marLeft w:val="0"/>
      <w:marRight w:val="0"/>
      <w:marTop w:val="0"/>
      <w:marBottom w:val="0"/>
      <w:divBdr>
        <w:top w:val="none" w:sz="0" w:space="0" w:color="auto"/>
        <w:left w:val="none" w:sz="0" w:space="0" w:color="auto"/>
        <w:bottom w:val="none" w:sz="0" w:space="0" w:color="auto"/>
        <w:right w:val="none" w:sz="0" w:space="0" w:color="auto"/>
      </w:divBdr>
    </w:div>
    <w:div w:id="1253660267">
      <w:bodyDiv w:val="1"/>
      <w:marLeft w:val="0"/>
      <w:marRight w:val="0"/>
      <w:marTop w:val="0"/>
      <w:marBottom w:val="0"/>
      <w:divBdr>
        <w:top w:val="none" w:sz="0" w:space="0" w:color="auto"/>
        <w:left w:val="none" w:sz="0" w:space="0" w:color="auto"/>
        <w:bottom w:val="none" w:sz="0" w:space="0" w:color="auto"/>
        <w:right w:val="none" w:sz="0" w:space="0" w:color="auto"/>
      </w:divBdr>
    </w:div>
    <w:div w:id="1371953381">
      <w:bodyDiv w:val="1"/>
      <w:marLeft w:val="0"/>
      <w:marRight w:val="0"/>
      <w:marTop w:val="0"/>
      <w:marBottom w:val="0"/>
      <w:divBdr>
        <w:top w:val="none" w:sz="0" w:space="0" w:color="auto"/>
        <w:left w:val="none" w:sz="0" w:space="0" w:color="auto"/>
        <w:bottom w:val="none" w:sz="0" w:space="0" w:color="auto"/>
        <w:right w:val="none" w:sz="0" w:space="0" w:color="auto"/>
      </w:divBdr>
    </w:div>
    <w:div w:id="1376929895">
      <w:bodyDiv w:val="1"/>
      <w:marLeft w:val="0"/>
      <w:marRight w:val="0"/>
      <w:marTop w:val="0"/>
      <w:marBottom w:val="0"/>
      <w:divBdr>
        <w:top w:val="none" w:sz="0" w:space="0" w:color="auto"/>
        <w:left w:val="none" w:sz="0" w:space="0" w:color="auto"/>
        <w:bottom w:val="none" w:sz="0" w:space="0" w:color="auto"/>
        <w:right w:val="none" w:sz="0" w:space="0" w:color="auto"/>
      </w:divBdr>
    </w:div>
    <w:div w:id="1397633294">
      <w:bodyDiv w:val="1"/>
      <w:marLeft w:val="0"/>
      <w:marRight w:val="0"/>
      <w:marTop w:val="0"/>
      <w:marBottom w:val="0"/>
      <w:divBdr>
        <w:top w:val="none" w:sz="0" w:space="0" w:color="auto"/>
        <w:left w:val="none" w:sz="0" w:space="0" w:color="auto"/>
        <w:bottom w:val="none" w:sz="0" w:space="0" w:color="auto"/>
        <w:right w:val="none" w:sz="0" w:space="0" w:color="auto"/>
      </w:divBdr>
    </w:div>
    <w:div w:id="1429422513">
      <w:bodyDiv w:val="1"/>
      <w:marLeft w:val="0"/>
      <w:marRight w:val="0"/>
      <w:marTop w:val="0"/>
      <w:marBottom w:val="0"/>
      <w:divBdr>
        <w:top w:val="none" w:sz="0" w:space="0" w:color="auto"/>
        <w:left w:val="none" w:sz="0" w:space="0" w:color="auto"/>
        <w:bottom w:val="none" w:sz="0" w:space="0" w:color="auto"/>
        <w:right w:val="none" w:sz="0" w:space="0" w:color="auto"/>
      </w:divBdr>
    </w:div>
    <w:div w:id="1437484838">
      <w:bodyDiv w:val="1"/>
      <w:marLeft w:val="0"/>
      <w:marRight w:val="0"/>
      <w:marTop w:val="0"/>
      <w:marBottom w:val="0"/>
      <w:divBdr>
        <w:top w:val="none" w:sz="0" w:space="0" w:color="auto"/>
        <w:left w:val="none" w:sz="0" w:space="0" w:color="auto"/>
        <w:bottom w:val="none" w:sz="0" w:space="0" w:color="auto"/>
        <w:right w:val="none" w:sz="0" w:space="0" w:color="auto"/>
      </w:divBdr>
      <w:divsChild>
        <w:div w:id="781727590">
          <w:marLeft w:val="0"/>
          <w:marRight w:val="0"/>
          <w:marTop w:val="0"/>
          <w:marBottom w:val="0"/>
          <w:divBdr>
            <w:top w:val="none" w:sz="0" w:space="0" w:color="auto"/>
            <w:left w:val="none" w:sz="0" w:space="0" w:color="auto"/>
            <w:bottom w:val="none" w:sz="0" w:space="0" w:color="auto"/>
            <w:right w:val="none" w:sz="0" w:space="0" w:color="auto"/>
          </w:divBdr>
          <w:divsChild>
            <w:div w:id="411244808">
              <w:marLeft w:val="0"/>
              <w:marRight w:val="0"/>
              <w:marTop w:val="0"/>
              <w:marBottom w:val="0"/>
              <w:divBdr>
                <w:top w:val="none" w:sz="0" w:space="0" w:color="auto"/>
                <w:left w:val="none" w:sz="0" w:space="0" w:color="auto"/>
                <w:bottom w:val="none" w:sz="0" w:space="0" w:color="auto"/>
                <w:right w:val="none" w:sz="0" w:space="0" w:color="auto"/>
              </w:divBdr>
            </w:div>
            <w:div w:id="1732076949">
              <w:marLeft w:val="0"/>
              <w:marRight w:val="0"/>
              <w:marTop w:val="0"/>
              <w:marBottom w:val="0"/>
              <w:divBdr>
                <w:top w:val="none" w:sz="0" w:space="0" w:color="auto"/>
                <w:left w:val="none" w:sz="0" w:space="0" w:color="auto"/>
                <w:bottom w:val="none" w:sz="0" w:space="0" w:color="auto"/>
                <w:right w:val="none" w:sz="0" w:space="0" w:color="auto"/>
              </w:divBdr>
            </w:div>
          </w:divsChild>
        </w:div>
        <w:div w:id="1312632999">
          <w:marLeft w:val="0"/>
          <w:marRight w:val="0"/>
          <w:marTop w:val="0"/>
          <w:marBottom w:val="0"/>
          <w:divBdr>
            <w:top w:val="none" w:sz="0" w:space="0" w:color="auto"/>
            <w:left w:val="none" w:sz="0" w:space="0" w:color="auto"/>
            <w:bottom w:val="none" w:sz="0" w:space="0" w:color="auto"/>
            <w:right w:val="none" w:sz="0" w:space="0" w:color="auto"/>
          </w:divBdr>
          <w:divsChild>
            <w:div w:id="161429470">
              <w:marLeft w:val="0"/>
              <w:marRight w:val="0"/>
              <w:marTop w:val="0"/>
              <w:marBottom w:val="0"/>
              <w:divBdr>
                <w:top w:val="none" w:sz="0" w:space="0" w:color="auto"/>
                <w:left w:val="none" w:sz="0" w:space="0" w:color="auto"/>
                <w:bottom w:val="none" w:sz="0" w:space="0" w:color="auto"/>
                <w:right w:val="none" w:sz="0" w:space="0" w:color="auto"/>
              </w:divBdr>
            </w:div>
            <w:div w:id="1736120942">
              <w:marLeft w:val="0"/>
              <w:marRight w:val="0"/>
              <w:marTop w:val="0"/>
              <w:marBottom w:val="0"/>
              <w:divBdr>
                <w:top w:val="none" w:sz="0" w:space="0" w:color="auto"/>
                <w:left w:val="none" w:sz="0" w:space="0" w:color="auto"/>
                <w:bottom w:val="none" w:sz="0" w:space="0" w:color="auto"/>
                <w:right w:val="none" w:sz="0" w:space="0" w:color="auto"/>
              </w:divBdr>
            </w:div>
          </w:divsChild>
        </w:div>
        <w:div w:id="1624193242">
          <w:marLeft w:val="0"/>
          <w:marRight w:val="0"/>
          <w:marTop w:val="0"/>
          <w:marBottom w:val="0"/>
          <w:divBdr>
            <w:top w:val="none" w:sz="0" w:space="0" w:color="auto"/>
            <w:left w:val="none" w:sz="0" w:space="0" w:color="auto"/>
            <w:bottom w:val="none" w:sz="0" w:space="0" w:color="auto"/>
            <w:right w:val="none" w:sz="0" w:space="0" w:color="auto"/>
          </w:divBdr>
          <w:divsChild>
            <w:div w:id="1479764648">
              <w:marLeft w:val="0"/>
              <w:marRight w:val="0"/>
              <w:marTop w:val="0"/>
              <w:marBottom w:val="0"/>
              <w:divBdr>
                <w:top w:val="none" w:sz="0" w:space="0" w:color="auto"/>
                <w:left w:val="none" w:sz="0" w:space="0" w:color="auto"/>
                <w:bottom w:val="none" w:sz="0" w:space="0" w:color="auto"/>
                <w:right w:val="none" w:sz="0" w:space="0" w:color="auto"/>
              </w:divBdr>
            </w:div>
          </w:divsChild>
        </w:div>
        <w:div w:id="1641614903">
          <w:marLeft w:val="0"/>
          <w:marRight w:val="0"/>
          <w:marTop w:val="0"/>
          <w:marBottom w:val="0"/>
          <w:divBdr>
            <w:top w:val="none" w:sz="0" w:space="0" w:color="auto"/>
            <w:left w:val="none" w:sz="0" w:space="0" w:color="auto"/>
            <w:bottom w:val="none" w:sz="0" w:space="0" w:color="auto"/>
            <w:right w:val="none" w:sz="0" w:space="0" w:color="auto"/>
          </w:divBdr>
          <w:divsChild>
            <w:div w:id="1701541472">
              <w:marLeft w:val="0"/>
              <w:marRight w:val="0"/>
              <w:marTop w:val="0"/>
              <w:marBottom w:val="0"/>
              <w:divBdr>
                <w:top w:val="none" w:sz="0" w:space="0" w:color="auto"/>
                <w:left w:val="none" w:sz="0" w:space="0" w:color="auto"/>
                <w:bottom w:val="none" w:sz="0" w:space="0" w:color="auto"/>
                <w:right w:val="none" w:sz="0" w:space="0" w:color="auto"/>
              </w:divBdr>
            </w:div>
            <w:div w:id="1879657470">
              <w:marLeft w:val="0"/>
              <w:marRight w:val="0"/>
              <w:marTop w:val="0"/>
              <w:marBottom w:val="0"/>
              <w:divBdr>
                <w:top w:val="none" w:sz="0" w:space="0" w:color="auto"/>
                <w:left w:val="none" w:sz="0" w:space="0" w:color="auto"/>
                <w:bottom w:val="none" w:sz="0" w:space="0" w:color="auto"/>
                <w:right w:val="none" w:sz="0" w:space="0" w:color="auto"/>
              </w:divBdr>
            </w:div>
          </w:divsChild>
        </w:div>
        <w:div w:id="1727802313">
          <w:marLeft w:val="0"/>
          <w:marRight w:val="0"/>
          <w:marTop w:val="0"/>
          <w:marBottom w:val="0"/>
          <w:divBdr>
            <w:top w:val="none" w:sz="0" w:space="0" w:color="auto"/>
            <w:left w:val="none" w:sz="0" w:space="0" w:color="auto"/>
            <w:bottom w:val="none" w:sz="0" w:space="0" w:color="auto"/>
            <w:right w:val="none" w:sz="0" w:space="0" w:color="auto"/>
          </w:divBdr>
          <w:divsChild>
            <w:div w:id="9837306">
              <w:marLeft w:val="0"/>
              <w:marRight w:val="0"/>
              <w:marTop w:val="0"/>
              <w:marBottom w:val="0"/>
              <w:divBdr>
                <w:top w:val="none" w:sz="0" w:space="0" w:color="auto"/>
                <w:left w:val="none" w:sz="0" w:space="0" w:color="auto"/>
                <w:bottom w:val="none" w:sz="0" w:space="0" w:color="auto"/>
                <w:right w:val="none" w:sz="0" w:space="0" w:color="auto"/>
              </w:divBdr>
            </w:div>
            <w:div w:id="1944604774">
              <w:marLeft w:val="0"/>
              <w:marRight w:val="0"/>
              <w:marTop w:val="0"/>
              <w:marBottom w:val="0"/>
              <w:divBdr>
                <w:top w:val="none" w:sz="0" w:space="0" w:color="auto"/>
                <w:left w:val="none" w:sz="0" w:space="0" w:color="auto"/>
                <w:bottom w:val="none" w:sz="0" w:space="0" w:color="auto"/>
                <w:right w:val="none" w:sz="0" w:space="0" w:color="auto"/>
              </w:divBdr>
            </w:div>
          </w:divsChild>
        </w:div>
        <w:div w:id="1845707743">
          <w:marLeft w:val="0"/>
          <w:marRight w:val="0"/>
          <w:marTop w:val="0"/>
          <w:marBottom w:val="0"/>
          <w:divBdr>
            <w:top w:val="none" w:sz="0" w:space="0" w:color="auto"/>
            <w:left w:val="none" w:sz="0" w:space="0" w:color="auto"/>
            <w:bottom w:val="none" w:sz="0" w:space="0" w:color="auto"/>
            <w:right w:val="none" w:sz="0" w:space="0" w:color="auto"/>
          </w:divBdr>
          <w:divsChild>
            <w:div w:id="11006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79123">
      <w:bodyDiv w:val="1"/>
      <w:marLeft w:val="0"/>
      <w:marRight w:val="0"/>
      <w:marTop w:val="0"/>
      <w:marBottom w:val="0"/>
      <w:divBdr>
        <w:top w:val="none" w:sz="0" w:space="0" w:color="auto"/>
        <w:left w:val="none" w:sz="0" w:space="0" w:color="auto"/>
        <w:bottom w:val="none" w:sz="0" w:space="0" w:color="auto"/>
        <w:right w:val="none" w:sz="0" w:space="0" w:color="auto"/>
      </w:divBdr>
    </w:div>
    <w:div w:id="1525944609">
      <w:bodyDiv w:val="1"/>
      <w:marLeft w:val="0"/>
      <w:marRight w:val="0"/>
      <w:marTop w:val="0"/>
      <w:marBottom w:val="0"/>
      <w:divBdr>
        <w:top w:val="none" w:sz="0" w:space="0" w:color="auto"/>
        <w:left w:val="none" w:sz="0" w:space="0" w:color="auto"/>
        <w:bottom w:val="none" w:sz="0" w:space="0" w:color="auto"/>
        <w:right w:val="none" w:sz="0" w:space="0" w:color="auto"/>
      </w:divBdr>
    </w:div>
    <w:div w:id="1598101918">
      <w:bodyDiv w:val="1"/>
      <w:marLeft w:val="0"/>
      <w:marRight w:val="0"/>
      <w:marTop w:val="0"/>
      <w:marBottom w:val="0"/>
      <w:divBdr>
        <w:top w:val="none" w:sz="0" w:space="0" w:color="auto"/>
        <w:left w:val="none" w:sz="0" w:space="0" w:color="auto"/>
        <w:bottom w:val="none" w:sz="0" w:space="0" w:color="auto"/>
        <w:right w:val="none" w:sz="0" w:space="0" w:color="auto"/>
      </w:divBdr>
    </w:div>
    <w:div w:id="1647589527">
      <w:bodyDiv w:val="1"/>
      <w:marLeft w:val="0"/>
      <w:marRight w:val="0"/>
      <w:marTop w:val="0"/>
      <w:marBottom w:val="0"/>
      <w:divBdr>
        <w:top w:val="none" w:sz="0" w:space="0" w:color="auto"/>
        <w:left w:val="none" w:sz="0" w:space="0" w:color="auto"/>
        <w:bottom w:val="none" w:sz="0" w:space="0" w:color="auto"/>
        <w:right w:val="none" w:sz="0" w:space="0" w:color="auto"/>
      </w:divBdr>
    </w:div>
    <w:div w:id="1650359514">
      <w:bodyDiv w:val="1"/>
      <w:marLeft w:val="0"/>
      <w:marRight w:val="0"/>
      <w:marTop w:val="0"/>
      <w:marBottom w:val="0"/>
      <w:divBdr>
        <w:top w:val="none" w:sz="0" w:space="0" w:color="auto"/>
        <w:left w:val="none" w:sz="0" w:space="0" w:color="auto"/>
        <w:bottom w:val="none" w:sz="0" w:space="0" w:color="auto"/>
        <w:right w:val="none" w:sz="0" w:space="0" w:color="auto"/>
      </w:divBdr>
    </w:div>
    <w:div w:id="1726491397">
      <w:bodyDiv w:val="1"/>
      <w:marLeft w:val="545"/>
      <w:marRight w:val="545"/>
      <w:marTop w:val="0"/>
      <w:marBottom w:val="0"/>
      <w:divBdr>
        <w:top w:val="none" w:sz="0" w:space="0" w:color="auto"/>
        <w:left w:val="none" w:sz="0" w:space="0" w:color="auto"/>
        <w:bottom w:val="none" w:sz="0" w:space="0" w:color="auto"/>
        <w:right w:val="none" w:sz="0" w:space="0" w:color="auto"/>
      </w:divBdr>
      <w:divsChild>
        <w:div w:id="999234721">
          <w:marLeft w:val="0"/>
          <w:marRight w:val="0"/>
          <w:marTop w:val="0"/>
          <w:marBottom w:val="0"/>
          <w:divBdr>
            <w:top w:val="none" w:sz="0" w:space="0" w:color="auto"/>
            <w:left w:val="none" w:sz="0" w:space="0" w:color="auto"/>
            <w:bottom w:val="none" w:sz="0" w:space="0" w:color="auto"/>
            <w:right w:val="none" w:sz="0" w:space="0" w:color="auto"/>
          </w:divBdr>
        </w:div>
      </w:divsChild>
    </w:div>
    <w:div w:id="1766917560">
      <w:bodyDiv w:val="1"/>
      <w:marLeft w:val="0"/>
      <w:marRight w:val="0"/>
      <w:marTop w:val="0"/>
      <w:marBottom w:val="0"/>
      <w:divBdr>
        <w:top w:val="none" w:sz="0" w:space="0" w:color="auto"/>
        <w:left w:val="none" w:sz="0" w:space="0" w:color="auto"/>
        <w:bottom w:val="none" w:sz="0" w:space="0" w:color="auto"/>
        <w:right w:val="none" w:sz="0" w:space="0" w:color="auto"/>
      </w:divBdr>
    </w:div>
    <w:div w:id="1830709624">
      <w:bodyDiv w:val="1"/>
      <w:marLeft w:val="0"/>
      <w:marRight w:val="0"/>
      <w:marTop w:val="0"/>
      <w:marBottom w:val="0"/>
      <w:divBdr>
        <w:top w:val="none" w:sz="0" w:space="0" w:color="auto"/>
        <w:left w:val="none" w:sz="0" w:space="0" w:color="auto"/>
        <w:bottom w:val="none" w:sz="0" w:space="0" w:color="auto"/>
        <w:right w:val="none" w:sz="0" w:space="0" w:color="auto"/>
      </w:divBdr>
    </w:div>
    <w:div w:id="1894269014">
      <w:bodyDiv w:val="1"/>
      <w:marLeft w:val="0"/>
      <w:marRight w:val="0"/>
      <w:marTop w:val="0"/>
      <w:marBottom w:val="0"/>
      <w:divBdr>
        <w:top w:val="none" w:sz="0" w:space="0" w:color="auto"/>
        <w:left w:val="none" w:sz="0" w:space="0" w:color="auto"/>
        <w:bottom w:val="none" w:sz="0" w:space="0" w:color="auto"/>
        <w:right w:val="none" w:sz="0" w:space="0" w:color="auto"/>
      </w:divBdr>
    </w:div>
    <w:div w:id="1917662358">
      <w:bodyDiv w:val="1"/>
      <w:marLeft w:val="0"/>
      <w:marRight w:val="0"/>
      <w:marTop w:val="0"/>
      <w:marBottom w:val="0"/>
      <w:divBdr>
        <w:top w:val="none" w:sz="0" w:space="0" w:color="auto"/>
        <w:left w:val="none" w:sz="0" w:space="0" w:color="auto"/>
        <w:bottom w:val="none" w:sz="0" w:space="0" w:color="auto"/>
        <w:right w:val="none" w:sz="0" w:space="0" w:color="auto"/>
      </w:divBdr>
    </w:div>
    <w:div w:id="1990132424">
      <w:bodyDiv w:val="1"/>
      <w:marLeft w:val="0"/>
      <w:marRight w:val="0"/>
      <w:marTop w:val="0"/>
      <w:marBottom w:val="0"/>
      <w:divBdr>
        <w:top w:val="none" w:sz="0" w:space="0" w:color="auto"/>
        <w:left w:val="none" w:sz="0" w:space="0" w:color="auto"/>
        <w:bottom w:val="none" w:sz="0" w:space="0" w:color="auto"/>
        <w:right w:val="none" w:sz="0" w:space="0" w:color="auto"/>
      </w:divBdr>
    </w:div>
    <w:div w:id="2033071051">
      <w:bodyDiv w:val="1"/>
      <w:marLeft w:val="0"/>
      <w:marRight w:val="0"/>
      <w:marTop w:val="0"/>
      <w:marBottom w:val="0"/>
      <w:divBdr>
        <w:top w:val="none" w:sz="0" w:space="0" w:color="auto"/>
        <w:left w:val="none" w:sz="0" w:space="0" w:color="auto"/>
        <w:bottom w:val="none" w:sz="0" w:space="0" w:color="auto"/>
        <w:right w:val="none" w:sz="0" w:space="0" w:color="auto"/>
      </w:divBdr>
    </w:div>
    <w:div w:id="212699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OD-15-137.html" TargetMode="External"/><Relationship Id="rId13" Type="http://schemas.openxmlformats.org/officeDocument/2006/relationships/hyperlink" Target="https://grants.nih.gov/grants/guide/notice-files/NOT-OD-15-137.html" TargetMode="External"/><Relationship Id="rId18" Type="http://schemas.openxmlformats.org/officeDocument/2006/relationships/hyperlink" Target="https://grants.nih.gov/grants/funding/phs398/checklist.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alzwedelkd@niaid.nih.gov" TargetMode="External"/><Relationship Id="rId7" Type="http://schemas.openxmlformats.org/officeDocument/2006/relationships/endnotes" Target="endnotes.xml"/><Relationship Id="rId12" Type="http://schemas.openxmlformats.org/officeDocument/2006/relationships/hyperlink" Target="https://grants.nih.gov/grants/funding/phs398/fp1.pdf" TargetMode="External"/><Relationship Id="rId17" Type="http://schemas.openxmlformats.org/officeDocument/2006/relationships/hyperlink" Target="https://grants.nih.gov/grants/funding/phs398/398_checklist.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iaid.nih.gov/sites/default/files/internationalstudieschecklist.doc" TargetMode="External"/><Relationship Id="rId20" Type="http://schemas.openxmlformats.org/officeDocument/2006/relationships/hyperlink" Target="mailto:candice.beaubien@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rants.nih.gov/grants/funding/phs398/398_fp1.docx" TargetMode="External"/><Relationship Id="rId24" Type="http://schemas.openxmlformats.org/officeDocument/2006/relationships/hyperlink" Target="mailto:rick.berzon@nih.gov" TargetMode="External"/><Relationship Id="rId5" Type="http://schemas.openxmlformats.org/officeDocument/2006/relationships/webSettings" Target="webSettings.xml"/><Relationship Id="rId15" Type="http://schemas.openxmlformats.org/officeDocument/2006/relationships/hyperlink" Target="https://grants.nih.gov/grants/guide/notice-files/NOT-OD-15-015.html" TargetMode="External"/><Relationship Id="rId23" Type="http://schemas.openxmlformats.org/officeDocument/2006/relationships/hyperlink" Target="mailto:jenkinsri@mail.nih.gov" TargetMode="External"/><Relationship Id="rId28" Type="http://schemas.openxmlformats.org/officeDocument/2006/relationships/theme" Target="theme/theme1.xml"/><Relationship Id="rId10" Type="http://schemas.openxmlformats.org/officeDocument/2006/relationships/hyperlink" Target="https://grants.nih.gov/grants/funding/phs398/phs398.html" TargetMode="External"/><Relationship Id="rId19" Type="http://schemas.openxmlformats.org/officeDocument/2006/relationships/hyperlink" Target="mailto:anamkung@niaid.nih.gov" TargetMode="External"/><Relationship Id="rId4" Type="http://schemas.openxmlformats.org/officeDocument/2006/relationships/settings" Target="settings.xml"/><Relationship Id="rId9" Type="http://schemas.openxmlformats.org/officeDocument/2006/relationships/hyperlink" Target="https://www.aids.gov/pdf/hhs-ssp-guidance.pdf" TargetMode="External"/><Relationship Id="rId14" Type="http://schemas.openxmlformats.org/officeDocument/2006/relationships/hyperlink" Target="https://grants.nih.gov/grants/forms/biosketch-blankformat.docx" TargetMode="External"/><Relationship Id="rId22" Type="http://schemas.openxmlformats.org/officeDocument/2006/relationships/hyperlink" Target="mailto:drusso1@mail.nih.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5983-98B3-4871-A124-E175DA803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NIAID</Company>
  <LinksUpToDate>false</LinksUpToDate>
  <CharactersWithSpaces>28649</CharactersWithSpaces>
  <SharedDoc>false</SharedDoc>
  <HLinks>
    <vt:vector size="90" baseType="variant">
      <vt:variant>
        <vt:i4>5963824</vt:i4>
      </vt:variant>
      <vt:variant>
        <vt:i4>42</vt:i4>
      </vt:variant>
      <vt:variant>
        <vt:i4>0</vt:i4>
      </vt:variant>
      <vt:variant>
        <vt:i4>5</vt:i4>
      </vt:variant>
      <vt:variant>
        <vt:lpwstr>mailto:ingersolld@niaid.nih.gov</vt:lpwstr>
      </vt:variant>
      <vt:variant>
        <vt:lpwstr/>
      </vt:variant>
      <vt:variant>
        <vt:i4>3997780</vt:i4>
      </vt:variant>
      <vt:variant>
        <vt:i4>39</vt:i4>
      </vt:variant>
      <vt:variant>
        <vt:i4>0</vt:i4>
      </vt:variant>
      <vt:variant>
        <vt:i4>5</vt:i4>
      </vt:variant>
      <vt:variant>
        <vt:lpwstr>mailto:sshapiro@niaid.nih.gov</vt:lpwstr>
      </vt:variant>
      <vt:variant>
        <vt:lpwstr/>
      </vt:variant>
      <vt:variant>
        <vt:i4>4194346</vt:i4>
      </vt:variant>
      <vt:variant>
        <vt:i4>36</vt:i4>
      </vt:variant>
      <vt:variant>
        <vt:i4>0</vt:i4>
      </vt:variant>
      <vt:variant>
        <vt:i4>5</vt:i4>
      </vt:variant>
      <vt:variant>
        <vt:lpwstr>mailto:eldadahb@nia.nih.gov</vt:lpwstr>
      </vt:variant>
      <vt:variant>
        <vt:lpwstr/>
      </vt:variant>
      <vt:variant>
        <vt:i4>7012373</vt:i4>
      </vt:variant>
      <vt:variant>
        <vt:i4>33</vt:i4>
      </vt:variant>
      <vt:variant>
        <vt:i4>0</vt:i4>
      </vt:variant>
      <vt:variant>
        <vt:i4>5</vt:i4>
      </vt:variant>
      <vt:variant>
        <vt:lpwstr>mailto:frazierti@niaid.nih.gov</vt:lpwstr>
      </vt:variant>
      <vt:variant>
        <vt:lpwstr/>
      </vt:variant>
      <vt:variant>
        <vt:i4>2752533</vt:i4>
      </vt:variant>
      <vt:variant>
        <vt:i4>30</vt:i4>
      </vt:variant>
      <vt:variant>
        <vt:i4>0</vt:i4>
      </vt:variant>
      <vt:variant>
        <vt:i4>5</vt:i4>
      </vt:variant>
      <vt:variant>
        <vt:lpwstr>mailto:kimp2@niaid.nih.gov</vt:lpwstr>
      </vt:variant>
      <vt:variant>
        <vt:lpwstr/>
      </vt:variant>
      <vt:variant>
        <vt:i4>2162769</vt:i4>
      </vt:variant>
      <vt:variant>
        <vt:i4>27</vt:i4>
      </vt:variant>
      <vt:variant>
        <vt:i4>0</vt:i4>
      </vt:variant>
      <vt:variant>
        <vt:i4>5</vt:i4>
      </vt:variant>
      <vt:variant>
        <vt:lpwstr>mailto:anamkung@niaid.nih.gov</vt:lpwstr>
      </vt:variant>
      <vt:variant>
        <vt:lpwstr/>
      </vt:variant>
      <vt:variant>
        <vt:i4>2162769</vt:i4>
      </vt:variant>
      <vt:variant>
        <vt:i4>24</vt:i4>
      </vt:variant>
      <vt:variant>
        <vt:i4>0</vt:i4>
      </vt:variant>
      <vt:variant>
        <vt:i4>5</vt:i4>
      </vt:variant>
      <vt:variant>
        <vt:lpwstr>mailto:anamkung@niaid.nih.gov</vt:lpwstr>
      </vt:variant>
      <vt:variant>
        <vt:lpwstr/>
      </vt:variant>
      <vt:variant>
        <vt:i4>5373983</vt:i4>
      </vt:variant>
      <vt:variant>
        <vt:i4>21</vt:i4>
      </vt:variant>
      <vt:variant>
        <vt:i4>0</vt:i4>
      </vt:variant>
      <vt:variant>
        <vt:i4>5</vt:i4>
      </vt:variant>
      <vt:variant>
        <vt:lpwstr>http://grants.nih.gov/grants/funding/phs398/checklist.pdf</vt:lpwstr>
      </vt:variant>
      <vt:variant>
        <vt:lpwstr/>
      </vt:variant>
      <vt:variant>
        <vt:i4>5832715</vt:i4>
      </vt:variant>
      <vt:variant>
        <vt:i4>18</vt:i4>
      </vt:variant>
      <vt:variant>
        <vt:i4>0</vt:i4>
      </vt:variant>
      <vt:variant>
        <vt:i4>5</vt:i4>
      </vt:variant>
      <vt:variant>
        <vt:lpwstr>http://grants.nih.gov/grants/funding/phs398/checklist.doc</vt:lpwstr>
      </vt:variant>
      <vt:variant>
        <vt:lpwstr/>
      </vt:variant>
      <vt:variant>
        <vt:i4>5898261</vt:i4>
      </vt:variant>
      <vt:variant>
        <vt:i4>15</vt:i4>
      </vt:variant>
      <vt:variant>
        <vt:i4>0</vt:i4>
      </vt:variant>
      <vt:variant>
        <vt:i4>5</vt:i4>
      </vt:variant>
      <vt:variant>
        <vt:lpwstr>http://grants.nih.gov/grants/funding/phs398/biosketch.pdf</vt:lpwstr>
      </vt:variant>
      <vt:variant>
        <vt:lpwstr/>
      </vt:variant>
      <vt:variant>
        <vt:i4>5308417</vt:i4>
      </vt:variant>
      <vt:variant>
        <vt:i4>12</vt:i4>
      </vt:variant>
      <vt:variant>
        <vt:i4>0</vt:i4>
      </vt:variant>
      <vt:variant>
        <vt:i4>5</vt:i4>
      </vt:variant>
      <vt:variant>
        <vt:lpwstr>http://grants.nih.gov/grants/funding/phs398/biosketch.doc</vt:lpwstr>
      </vt:variant>
      <vt:variant>
        <vt:lpwstr/>
      </vt:variant>
      <vt:variant>
        <vt:i4>3539000</vt:i4>
      </vt:variant>
      <vt:variant>
        <vt:i4>9</vt:i4>
      </vt:variant>
      <vt:variant>
        <vt:i4>0</vt:i4>
      </vt:variant>
      <vt:variant>
        <vt:i4>5</vt:i4>
      </vt:variant>
      <vt:variant>
        <vt:lpwstr>http://grants.nih.gov/grants/funding/phs398/fp1.pdf</vt:lpwstr>
      </vt:variant>
      <vt:variant>
        <vt:lpwstr/>
      </vt:variant>
      <vt:variant>
        <vt:i4>3997740</vt:i4>
      </vt:variant>
      <vt:variant>
        <vt:i4>6</vt:i4>
      </vt:variant>
      <vt:variant>
        <vt:i4>0</vt:i4>
      </vt:variant>
      <vt:variant>
        <vt:i4>5</vt:i4>
      </vt:variant>
      <vt:variant>
        <vt:lpwstr>http://grants.nih.gov/grants/funding/phs398/fp1.doc</vt:lpwstr>
      </vt:variant>
      <vt:variant>
        <vt:lpwstr/>
      </vt:variant>
      <vt:variant>
        <vt:i4>1900629</vt:i4>
      </vt:variant>
      <vt:variant>
        <vt:i4>3</vt:i4>
      </vt:variant>
      <vt:variant>
        <vt:i4>0</vt:i4>
      </vt:variant>
      <vt:variant>
        <vt:i4>5</vt:i4>
      </vt:variant>
      <vt:variant>
        <vt:lpwstr>http://grants1.nih.gov/grants/funding/phs398/phs398.html</vt:lpwstr>
      </vt:variant>
      <vt:variant>
        <vt:lpwstr/>
      </vt:variant>
      <vt:variant>
        <vt:i4>1703979</vt:i4>
      </vt:variant>
      <vt:variant>
        <vt:i4>0</vt:i4>
      </vt:variant>
      <vt:variant>
        <vt:i4>0</vt:i4>
      </vt:variant>
      <vt:variant>
        <vt:i4>5</vt:i4>
      </vt:variant>
      <vt:variant>
        <vt:lpwstr>http://grants1.nih.gov/grants/new_investigators/index.htm</vt:lpwstr>
      </vt:variant>
      <vt:variant>
        <vt:lpwstr>definition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jyoung</dc:creator>
  <cp:keywords/>
  <dc:description/>
  <cp:lastModifiedBy>Namkung, Ann (NIH/NIAID) [E]</cp:lastModifiedBy>
  <cp:revision>4</cp:revision>
  <cp:lastPrinted>2017-02-22T21:29:00Z</cp:lastPrinted>
  <dcterms:created xsi:type="dcterms:W3CDTF">2018-02-21T16:05:00Z</dcterms:created>
  <dcterms:modified xsi:type="dcterms:W3CDTF">2018-02-21T16:10:00Z</dcterms:modified>
</cp:coreProperties>
</file>